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1F2" w:rsidRDefault="00C501F2">
      <w:pPr>
        <w:rPr>
          <w:rFonts w:cs="Times New Roman"/>
          <w:b/>
        </w:rPr>
      </w:pPr>
      <w:r>
        <w:rPr>
          <w:rFonts w:cs="Times New Roman"/>
          <w:b/>
        </w:rPr>
        <w:t>Background</w:t>
      </w:r>
    </w:p>
    <w:p w:rsidR="00485AC7" w:rsidRDefault="00485AC7">
      <w:pPr>
        <w:rPr>
          <w:rFonts w:cs="Times New Roman"/>
          <w:b/>
        </w:rPr>
      </w:pPr>
    </w:p>
    <w:p w:rsidR="00C501F2" w:rsidRDefault="00C501F2" w:rsidP="00C501F2">
      <w:r>
        <w:t xml:space="preserve">Entrustable Professional Activities (EPAs) </w:t>
      </w:r>
      <w:r w:rsidR="00540374">
        <w:t xml:space="preserve">are the next step in Competency </w:t>
      </w:r>
      <w:r>
        <w:t xml:space="preserve">Based Graduate Medical Education (CBGME).  The core competencies, subcompetencies and milestones for </w:t>
      </w:r>
      <w:r w:rsidR="00A26BEF">
        <w:t xml:space="preserve">family medicine </w:t>
      </w:r>
      <w:r>
        <w:t>are seen as too long and theoretical for practical use in evaluation and curricular design. (Reference Ten Cate JGME March2013 page</w:t>
      </w:r>
      <w:r w:rsidR="00D33CEE">
        <w:t xml:space="preserve"> </w:t>
      </w:r>
      <w:r>
        <w:t>6-7).  EPAs are designed to link competencies to clinical practice and make them feasible. (IBID).  The power of EPAs is their clarity in describing the activities of our profession and the linking or mapping to competencies. See the EPA overview document for further background on EPAs.</w:t>
      </w:r>
    </w:p>
    <w:p w:rsidR="00C501F2" w:rsidRDefault="00C501F2" w:rsidP="00C501F2">
      <w:r>
        <w:t>The use of EPAs in CBGME is challenging because the competencies, subcompetencies and milestones came first from the Accreditation Council for Graduate Medical Education (ACGME) and the EPAs were developed later through Family Medicine for American's Health.  There was no natural connection between these two major components of CBGME, competencies and EPAs.  While challenging, once these two different ways of thinking and speaking about ou</w:t>
      </w:r>
      <w:r w:rsidR="00907128">
        <w:t>r specialty are married</w:t>
      </w:r>
      <w:r>
        <w:t xml:space="preserve">, a richer understanding of </w:t>
      </w:r>
      <w:r w:rsidR="00A26BEF">
        <w:t xml:space="preserve">family medicine </w:t>
      </w:r>
      <w:r>
        <w:t xml:space="preserve">emerges. </w:t>
      </w:r>
    </w:p>
    <w:p w:rsidR="00C501F2" w:rsidRDefault="00C501F2" w:rsidP="00C501F2">
      <w:r>
        <w:t>The EPAs and their associated sub</w:t>
      </w:r>
      <w:r w:rsidR="00101B2A">
        <w:t>-</w:t>
      </w:r>
      <w:r>
        <w:t>competencies and milestones can be used in a number of ways in resident education</w:t>
      </w:r>
      <w:r w:rsidR="00101B2A">
        <w:t>,</w:t>
      </w:r>
      <w:r>
        <w:t xml:space="preserve"> including resident evaluation,</w:t>
      </w:r>
      <w:r w:rsidR="00907128">
        <w:t xml:space="preserve"> the development of</w:t>
      </w:r>
      <w:r>
        <w:t xml:space="preserve"> resident education plan</w:t>
      </w:r>
      <w:r w:rsidR="00907128">
        <w:t>s</w:t>
      </w:r>
      <w:r>
        <w:t xml:space="preserve"> and curriculum planning.  This paper will address methods for using EPAs in the design, implementation and evaluation of residency curriculum.  Please see the other papers from the taskforce for a more detailed overview of the EPAs and their other uses in residency education.</w:t>
      </w:r>
    </w:p>
    <w:p w:rsidR="00C501F2" w:rsidRDefault="00C501F2">
      <w:pPr>
        <w:rPr>
          <w:rFonts w:cs="Times New Roman"/>
          <w:b/>
        </w:rPr>
      </w:pPr>
    </w:p>
    <w:p w:rsidR="009F1CF6" w:rsidRPr="00B218F9" w:rsidRDefault="00B218F9">
      <w:pPr>
        <w:rPr>
          <w:rFonts w:cs="Times New Roman"/>
          <w:b/>
        </w:rPr>
      </w:pPr>
      <w:r w:rsidRPr="00B218F9">
        <w:rPr>
          <w:rFonts w:cs="Times New Roman"/>
          <w:b/>
        </w:rPr>
        <w:t>EPA</w:t>
      </w:r>
      <w:r w:rsidR="009F1CF6" w:rsidRPr="00B218F9">
        <w:rPr>
          <w:rFonts w:cs="Times New Roman"/>
          <w:b/>
        </w:rPr>
        <w:t>s as a Tool</w:t>
      </w:r>
      <w:r w:rsidR="00C34624" w:rsidRPr="00B218F9">
        <w:rPr>
          <w:rFonts w:cs="Times New Roman"/>
          <w:b/>
        </w:rPr>
        <w:t xml:space="preserve"> for Resident Evaluation</w:t>
      </w:r>
    </w:p>
    <w:p w:rsidR="009F1CF6" w:rsidRPr="00B218F9" w:rsidRDefault="009F1CF6">
      <w:pPr>
        <w:rPr>
          <w:rFonts w:cs="Times New Roman"/>
        </w:rPr>
      </w:pPr>
    </w:p>
    <w:p w:rsidR="002A1B73" w:rsidRPr="00B218F9" w:rsidRDefault="002A1B73" w:rsidP="002A1B73">
      <w:pPr>
        <w:rPr>
          <w:rFonts w:cs="Times New Roman"/>
        </w:rPr>
      </w:pPr>
      <w:r w:rsidRPr="00B218F9">
        <w:rPr>
          <w:rFonts w:cs="Times New Roman"/>
          <w:b/>
        </w:rPr>
        <w:t>What is the goal of utilizing EPAs for resident evaluation?</w:t>
      </w:r>
      <w:r w:rsidRPr="00B218F9">
        <w:rPr>
          <w:rFonts w:cs="Times New Roman"/>
        </w:rPr>
        <w:t xml:space="preserve"> </w:t>
      </w:r>
    </w:p>
    <w:p w:rsidR="002A1B73" w:rsidRPr="00B218F9" w:rsidRDefault="00B218F9" w:rsidP="002A1B73">
      <w:pPr>
        <w:rPr>
          <w:rFonts w:cs="Times New Roman"/>
        </w:rPr>
      </w:pPr>
      <w:r w:rsidRPr="00B218F9">
        <w:rPr>
          <w:rFonts w:cs="Times New Roman"/>
        </w:rPr>
        <w:t>EPAs collectively define a type of care that the residency graduate can be trusted to deliver to the public. EPA</w:t>
      </w:r>
      <w:r w:rsidR="005D6217">
        <w:rPr>
          <w:rFonts w:cs="Times New Roman"/>
        </w:rPr>
        <w:t>s provide</w:t>
      </w:r>
      <w:r w:rsidR="002A1B73" w:rsidRPr="00B218F9">
        <w:rPr>
          <w:rFonts w:cs="Times New Roman"/>
        </w:rPr>
        <w:t xml:space="preserve"> a</w:t>
      </w:r>
      <w:r w:rsidR="005D6217">
        <w:rPr>
          <w:rFonts w:cs="Times New Roman"/>
        </w:rPr>
        <w:t>n</w:t>
      </w:r>
      <w:r w:rsidR="002A1B73" w:rsidRPr="00B218F9">
        <w:rPr>
          <w:rFonts w:cs="Times New Roman"/>
        </w:rPr>
        <w:t xml:space="preserve"> </w:t>
      </w:r>
      <w:r w:rsidR="005D6217">
        <w:rPr>
          <w:rFonts w:cs="Times New Roman"/>
        </w:rPr>
        <w:t>integrated</w:t>
      </w:r>
      <w:r w:rsidR="002A1B73" w:rsidRPr="00B218F9">
        <w:rPr>
          <w:rFonts w:cs="Times New Roman"/>
        </w:rPr>
        <w:t xml:space="preserve"> </w:t>
      </w:r>
      <w:r w:rsidR="005D6217">
        <w:rPr>
          <w:rFonts w:cs="Times New Roman"/>
        </w:rPr>
        <w:t>assessment of</w:t>
      </w:r>
      <w:r w:rsidR="002A1B73" w:rsidRPr="00B218F9">
        <w:rPr>
          <w:rFonts w:cs="Times New Roman"/>
        </w:rPr>
        <w:t xml:space="preserve"> competencies and milestones </w:t>
      </w:r>
      <w:r w:rsidR="005D6217">
        <w:rPr>
          <w:rFonts w:cs="Times New Roman"/>
        </w:rPr>
        <w:t xml:space="preserve">by </w:t>
      </w:r>
      <w:r w:rsidR="002A1B73" w:rsidRPr="00B218F9">
        <w:rPr>
          <w:rFonts w:cs="Times New Roman"/>
        </w:rPr>
        <w:t>offering an opport</w:t>
      </w:r>
      <w:r w:rsidR="005D6217">
        <w:rPr>
          <w:rFonts w:cs="Times New Roman"/>
        </w:rPr>
        <w:t>unity for resident evaluation</w:t>
      </w:r>
      <w:r w:rsidR="002A1B73" w:rsidRPr="00B218F9">
        <w:rPr>
          <w:rFonts w:cs="Times New Roman"/>
        </w:rPr>
        <w:t xml:space="preserve"> focusing on </w:t>
      </w:r>
      <w:r>
        <w:rPr>
          <w:rFonts w:cs="Times New Roman"/>
        </w:rPr>
        <w:t xml:space="preserve">performance in </w:t>
      </w:r>
      <w:r w:rsidR="002A1B73" w:rsidRPr="00B218F9">
        <w:rPr>
          <w:rFonts w:cs="Times New Roman"/>
        </w:rPr>
        <w:t xml:space="preserve">real-world </w:t>
      </w:r>
      <w:r>
        <w:rPr>
          <w:rFonts w:cs="Times New Roman"/>
        </w:rPr>
        <w:t>activities</w:t>
      </w:r>
      <w:r w:rsidR="005D6217">
        <w:rPr>
          <w:rFonts w:cs="Times New Roman"/>
        </w:rPr>
        <w:t xml:space="preserve"> </w:t>
      </w:r>
      <w:r w:rsidR="009C3FE6">
        <w:rPr>
          <w:rFonts w:cs="Times New Roman"/>
        </w:rPr>
        <w:t>that</w:t>
      </w:r>
      <w:r w:rsidR="005D6217">
        <w:rPr>
          <w:rFonts w:cs="Times New Roman"/>
        </w:rPr>
        <w:t xml:space="preserve"> require specific competencies.</w:t>
      </w:r>
    </w:p>
    <w:p w:rsidR="002A1B73" w:rsidRPr="00B218F9" w:rsidRDefault="002A1B73" w:rsidP="002A1B73">
      <w:pPr>
        <w:rPr>
          <w:rFonts w:cs="Times New Roman"/>
        </w:rPr>
      </w:pPr>
    </w:p>
    <w:p w:rsidR="002A1B73" w:rsidRDefault="008A24B1" w:rsidP="002A1B73">
      <w:pPr>
        <w:rPr>
          <w:rFonts w:cs="Times New Roman"/>
        </w:rPr>
      </w:pPr>
      <w:r>
        <w:rPr>
          <w:rFonts w:cs="Times New Roman"/>
        </w:rPr>
        <w:t>E</w:t>
      </w:r>
      <w:r w:rsidR="002A1B73" w:rsidRPr="00B218F9">
        <w:rPr>
          <w:rFonts w:cs="Times New Roman"/>
        </w:rPr>
        <w:t>valuations can ea</w:t>
      </w:r>
      <w:r>
        <w:rPr>
          <w:rFonts w:cs="Times New Roman"/>
        </w:rPr>
        <w:t xml:space="preserve">sily incorporate </w:t>
      </w:r>
      <w:r w:rsidR="002A1B73" w:rsidRPr="00B218F9">
        <w:rPr>
          <w:rFonts w:cs="Times New Roman"/>
        </w:rPr>
        <w:t xml:space="preserve">EPA </w:t>
      </w:r>
      <w:r>
        <w:rPr>
          <w:rFonts w:cs="Times New Roman"/>
        </w:rPr>
        <w:t>language</w:t>
      </w:r>
      <w:r w:rsidR="002A1B73" w:rsidRPr="00B218F9">
        <w:rPr>
          <w:rFonts w:cs="Times New Roman"/>
        </w:rPr>
        <w:t>, particularly utilizing the l</w:t>
      </w:r>
      <w:r w:rsidR="0069225A" w:rsidRPr="00B218F9">
        <w:rPr>
          <w:rFonts w:cs="Times New Roman"/>
        </w:rPr>
        <w:t>evels of O. ten Cate outlined in Table 1 below</w:t>
      </w:r>
      <w:r w:rsidR="002A1B73" w:rsidRPr="00B218F9">
        <w:rPr>
          <w:rFonts w:cs="Times New Roman"/>
        </w:rPr>
        <w:t>.</w:t>
      </w:r>
      <w:r>
        <w:rPr>
          <w:rFonts w:cs="Times New Roman"/>
        </w:rPr>
        <w:t xml:space="preserve"> These evaluations are more easily completed and can directly map to specific milestones. Entrustment at level</w:t>
      </w:r>
      <w:r w:rsidR="00101B2A">
        <w:rPr>
          <w:rFonts w:cs="Times New Roman"/>
        </w:rPr>
        <w:t xml:space="preserve"> </w:t>
      </w:r>
      <w:r>
        <w:rPr>
          <w:rFonts w:cs="Times New Roman"/>
        </w:rPr>
        <w:t>4 suggests achievement of specific milestones.</w:t>
      </w:r>
      <w:r w:rsidR="002A1B73" w:rsidRPr="00B218F9">
        <w:rPr>
          <w:rFonts w:cs="Times New Roman"/>
        </w:rPr>
        <w:t xml:space="preserve"> </w:t>
      </w:r>
    </w:p>
    <w:p w:rsidR="008A24B1" w:rsidRPr="00B218F9" w:rsidRDefault="008A24B1" w:rsidP="002A1B73">
      <w:pPr>
        <w:rPr>
          <w:rFonts w:cs="Times New Roman"/>
        </w:rPr>
      </w:pPr>
    </w:p>
    <w:p w:rsidR="002A1B73" w:rsidRPr="00B218F9" w:rsidRDefault="00B218F9" w:rsidP="002A1B73">
      <w:pPr>
        <w:rPr>
          <w:rFonts w:cs="Times New Roman"/>
        </w:rPr>
      </w:pPr>
      <w:r w:rsidRPr="00B218F9">
        <w:rPr>
          <w:rFonts w:cs="Times New Roman"/>
        </w:rPr>
        <w:t>EPA</w:t>
      </w:r>
      <w:r w:rsidR="002A1B73" w:rsidRPr="00B218F9">
        <w:rPr>
          <w:rFonts w:cs="Times New Roman"/>
        </w:rPr>
        <w:t>s</w:t>
      </w:r>
      <w:r w:rsidR="008B2934">
        <w:rPr>
          <w:rFonts w:cs="Times New Roman"/>
        </w:rPr>
        <w:t xml:space="preserve"> lend themselves well to</w:t>
      </w:r>
      <w:r w:rsidR="002A1B73" w:rsidRPr="00B218F9">
        <w:rPr>
          <w:rFonts w:cs="Times New Roman"/>
        </w:rPr>
        <w:t xml:space="preserve"> the final summative evaluation</w:t>
      </w:r>
      <w:r w:rsidR="008B2934">
        <w:rPr>
          <w:rFonts w:cs="Times New Roman"/>
        </w:rPr>
        <w:t xml:space="preserve"> </w:t>
      </w:r>
      <w:r w:rsidR="00604E0A" w:rsidRPr="00B218F9">
        <w:rPr>
          <w:rFonts w:cs="Times New Roman"/>
        </w:rPr>
        <w:t>for</w:t>
      </w:r>
      <w:r w:rsidR="002A1B73" w:rsidRPr="00B218F9">
        <w:rPr>
          <w:rFonts w:cs="Times New Roman"/>
        </w:rPr>
        <w:t xml:space="preserve"> each resident. </w:t>
      </w:r>
      <w:r w:rsidR="008B2934">
        <w:rPr>
          <w:rFonts w:cs="Times New Roman"/>
        </w:rPr>
        <w:t>Mapping EPAs</w:t>
      </w:r>
      <w:r w:rsidR="00903E7C">
        <w:rPr>
          <w:rFonts w:cs="Times New Roman"/>
        </w:rPr>
        <w:t xml:space="preserve"> to milestones,</w:t>
      </w:r>
      <w:r w:rsidR="008B2934">
        <w:rPr>
          <w:rFonts w:cs="Times New Roman"/>
        </w:rPr>
        <w:t xml:space="preserve"> and </w:t>
      </w:r>
      <w:r w:rsidR="00903E7C">
        <w:rPr>
          <w:rFonts w:cs="Times New Roman"/>
        </w:rPr>
        <w:t>incorporating EPA</w:t>
      </w:r>
      <w:r w:rsidR="008B2934">
        <w:rPr>
          <w:rFonts w:cs="Times New Roman"/>
        </w:rPr>
        <w:t xml:space="preserve"> </w:t>
      </w:r>
      <w:r w:rsidR="00903E7C">
        <w:rPr>
          <w:rFonts w:cs="Times New Roman"/>
        </w:rPr>
        <w:t>language in</w:t>
      </w:r>
      <w:r w:rsidR="008B2934">
        <w:rPr>
          <w:rFonts w:cs="Times New Roman"/>
        </w:rPr>
        <w:t xml:space="preserve"> evaluation tools</w:t>
      </w:r>
      <w:r w:rsidR="00903E7C">
        <w:rPr>
          <w:rFonts w:cs="Times New Roman"/>
        </w:rPr>
        <w:t xml:space="preserve"> demonstrates formative</w:t>
      </w:r>
      <w:r w:rsidR="008B2934">
        <w:rPr>
          <w:rFonts w:cs="Times New Roman"/>
        </w:rPr>
        <w:t xml:space="preserve"> </w:t>
      </w:r>
      <w:r w:rsidR="002A1B73" w:rsidRPr="00B218F9">
        <w:rPr>
          <w:rFonts w:cs="Times New Roman"/>
        </w:rPr>
        <w:t>support</w:t>
      </w:r>
      <w:r w:rsidR="008B2934">
        <w:rPr>
          <w:rFonts w:cs="Times New Roman"/>
        </w:rPr>
        <w:t xml:space="preserve"> for</w:t>
      </w:r>
      <w:r w:rsidR="002A1B73" w:rsidRPr="00B218F9">
        <w:rPr>
          <w:rFonts w:cs="Times New Roman"/>
        </w:rPr>
        <w:t xml:space="preserve"> the final summative evaluation. </w:t>
      </w:r>
    </w:p>
    <w:p w:rsidR="000759A5" w:rsidRPr="00B218F9" w:rsidRDefault="000759A5" w:rsidP="002A1B73">
      <w:pPr>
        <w:rPr>
          <w:rFonts w:cs="Times New Roman"/>
        </w:rPr>
      </w:pPr>
    </w:p>
    <w:p w:rsidR="000759A5" w:rsidRPr="00B218F9" w:rsidRDefault="000759A5" w:rsidP="002A1B73">
      <w:pPr>
        <w:rPr>
          <w:rFonts w:cs="Times New Roman"/>
          <w:b/>
        </w:rPr>
      </w:pPr>
      <w:r w:rsidRPr="00B218F9">
        <w:rPr>
          <w:rFonts w:cs="Times New Roman"/>
          <w:b/>
        </w:rPr>
        <w:t>What does this look like in practice?</w:t>
      </w:r>
    </w:p>
    <w:p w:rsidR="00E02160" w:rsidRDefault="0069225A" w:rsidP="00903E7C">
      <w:pPr>
        <w:pStyle w:val="ListParagraph"/>
        <w:numPr>
          <w:ilvl w:val="0"/>
          <w:numId w:val="28"/>
        </w:numPr>
        <w:rPr>
          <w:rFonts w:cs="Times New Roman"/>
        </w:rPr>
      </w:pPr>
      <w:r w:rsidRPr="00B218F9">
        <w:rPr>
          <w:rFonts w:cs="Times New Roman"/>
        </w:rPr>
        <w:t xml:space="preserve">EPA wording with levels of supervision integrated into specific </w:t>
      </w:r>
      <w:r w:rsidR="00861149" w:rsidRPr="00B218F9">
        <w:rPr>
          <w:rFonts w:cs="Times New Roman"/>
        </w:rPr>
        <w:t>evaluations such as</w:t>
      </w:r>
    </w:p>
    <w:p w:rsidR="00E02160" w:rsidRDefault="00861149" w:rsidP="00E02160">
      <w:pPr>
        <w:pStyle w:val="ListParagraph"/>
        <w:numPr>
          <w:ilvl w:val="1"/>
          <w:numId w:val="28"/>
        </w:numPr>
        <w:rPr>
          <w:rFonts w:cs="Times New Roman"/>
        </w:rPr>
      </w:pPr>
      <w:r w:rsidRPr="00B218F9">
        <w:rPr>
          <w:rFonts w:cs="Times New Roman"/>
        </w:rPr>
        <w:t xml:space="preserve"> </w:t>
      </w:r>
      <w:r w:rsidRPr="00903E7C">
        <w:rPr>
          <w:rFonts w:cs="Times New Roman"/>
        </w:rPr>
        <w:t xml:space="preserve">EPA 5 </w:t>
      </w:r>
      <w:r w:rsidR="00E02160">
        <w:rPr>
          <w:rFonts w:cs="Times New Roman"/>
        </w:rPr>
        <w:t>(</w:t>
      </w:r>
      <w:r w:rsidR="00903E7C" w:rsidRPr="00903E7C">
        <w:rPr>
          <w:rFonts w:cs="Times New Roman"/>
        </w:rPr>
        <w:t>Provide care that speeds recovery from illness and improves function</w:t>
      </w:r>
      <w:r w:rsidR="00E02160">
        <w:rPr>
          <w:rFonts w:cs="Times New Roman"/>
        </w:rPr>
        <w:t>)</w:t>
      </w:r>
      <w:r w:rsidR="00903E7C">
        <w:rPr>
          <w:rFonts w:cs="Times New Roman"/>
        </w:rPr>
        <w:t xml:space="preserve"> </w:t>
      </w:r>
      <w:r w:rsidRPr="00B218F9">
        <w:rPr>
          <w:rFonts w:cs="Times New Roman"/>
        </w:rPr>
        <w:t xml:space="preserve">as the specific wording in </w:t>
      </w:r>
      <w:r w:rsidR="00E02160">
        <w:rPr>
          <w:rFonts w:cs="Times New Roman"/>
        </w:rPr>
        <w:t xml:space="preserve">a </w:t>
      </w:r>
      <w:r w:rsidR="00A26BEF">
        <w:rPr>
          <w:rFonts w:cs="Times New Roman"/>
        </w:rPr>
        <w:t>patient satisfaction survey</w:t>
      </w:r>
      <w:r w:rsidR="00E24FDA">
        <w:rPr>
          <w:rFonts w:cs="Times New Roman"/>
        </w:rPr>
        <w:t>. See example below.</w:t>
      </w:r>
      <w:r w:rsidRPr="00B218F9">
        <w:rPr>
          <w:rFonts w:cs="Times New Roman"/>
        </w:rPr>
        <w:t xml:space="preserve"> </w:t>
      </w:r>
    </w:p>
    <w:p w:rsidR="00861149" w:rsidRDefault="00861149" w:rsidP="00E02160">
      <w:pPr>
        <w:pStyle w:val="ListParagraph"/>
        <w:numPr>
          <w:ilvl w:val="1"/>
          <w:numId w:val="28"/>
        </w:numPr>
        <w:spacing w:before="240"/>
        <w:rPr>
          <w:rFonts w:cs="Times New Roman"/>
        </w:rPr>
      </w:pPr>
      <w:r w:rsidRPr="00B218F9">
        <w:rPr>
          <w:rFonts w:cs="Times New Roman"/>
        </w:rPr>
        <w:t>EPA 16</w:t>
      </w:r>
      <w:r w:rsidR="00E02160">
        <w:rPr>
          <w:rFonts w:cs="Times New Roman"/>
        </w:rPr>
        <w:t xml:space="preserve"> (</w:t>
      </w:r>
      <w:r w:rsidR="00E02160" w:rsidRPr="00B4572F">
        <w:t>Use data to optimize the care of individuals,</w:t>
      </w:r>
      <w:r w:rsidR="00E02160">
        <w:t xml:space="preserve"> families and populations)</w:t>
      </w:r>
      <w:r w:rsidRPr="00B218F9">
        <w:rPr>
          <w:rFonts w:cs="Times New Roman"/>
        </w:rPr>
        <w:t xml:space="preserve"> as the specific wordi</w:t>
      </w:r>
      <w:r w:rsidR="00E24FDA">
        <w:rPr>
          <w:rFonts w:cs="Times New Roman"/>
        </w:rPr>
        <w:t xml:space="preserve">ng in a </w:t>
      </w:r>
      <w:r w:rsidR="00A26BEF">
        <w:rPr>
          <w:rFonts w:cs="Times New Roman"/>
        </w:rPr>
        <w:t xml:space="preserve">journal club </w:t>
      </w:r>
      <w:r w:rsidR="00E24FDA">
        <w:rPr>
          <w:rFonts w:cs="Times New Roman"/>
        </w:rPr>
        <w:t>evaluation. See example below.</w:t>
      </w:r>
    </w:p>
    <w:p w:rsidR="00E24FDA" w:rsidRPr="00E24FDA" w:rsidRDefault="00E24FDA" w:rsidP="00E24FDA">
      <w:pPr>
        <w:pStyle w:val="ListParagraph"/>
        <w:numPr>
          <w:ilvl w:val="0"/>
          <w:numId w:val="28"/>
        </w:numPr>
        <w:rPr>
          <w:rFonts w:cs="Times New Roman"/>
        </w:rPr>
      </w:pPr>
      <w:r>
        <w:rPr>
          <w:rFonts w:cs="Times New Roman"/>
        </w:rPr>
        <w:t>A more familiar way to think of entrustment is Miller’s hierarchy of competence. Table 1</w:t>
      </w:r>
    </w:p>
    <w:p w:rsidR="003E435B" w:rsidRDefault="00243680" w:rsidP="00243680">
      <w:pPr>
        <w:pStyle w:val="ListParagraph"/>
        <w:numPr>
          <w:ilvl w:val="0"/>
          <w:numId w:val="28"/>
        </w:numPr>
        <w:rPr>
          <w:rFonts w:cs="Times New Roman"/>
        </w:rPr>
      </w:pPr>
      <w:r>
        <w:rPr>
          <w:rFonts w:cs="Times New Roman"/>
        </w:rPr>
        <w:lastRenderedPageBreak/>
        <w:t xml:space="preserve">Conversely, EPA attainment can also be </w:t>
      </w:r>
      <w:r w:rsidR="003974D5" w:rsidRPr="00B218F9">
        <w:rPr>
          <w:rFonts w:cs="Times New Roman"/>
        </w:rPr>
        <w:t>evaluated through a mapping of milestones on evaluations to</w:t>
      </w:r>
      <w:r w:rsidR="00861149" w:rsidRPr="00B218F9">
        <w:rPr>
          <w:rFonts w:cs="Times New Roman"/>
        </w:rPr>
        <w:t xml:space="preserve"> a</w:t>
      </w:r>
      <w:r w:rsidR="003E435B">
        <w:rPr>
          <w:rFonts w:cs="Times New Roman"/>
        </w:rPr>
        <w:t xml:space="preserve">n </w:t>
      </w:r>
      <w:r w:rsidR="003974D5" w:rsidRPr="00B218F9">
        <w:rPr>
          <w:rFonts w:cs="Times New Roman"/>
        </w:rPr>
        <w:t>EPA</w:t>
      </w:r>
      <w:r w:rsidR="00E24FDA">
        <w:rPr>
          <w:rFonts w:cs="Times New Roman"/>
        </w:rPr>
        <w:t xml:space="preserve"> (link to map)</w:t>
      </w:r>
      <w:r w:rsidR="003974D5" w:rsidRPr="00B218F9">
        <w:rPr>
          <w:rFonts w:cs="Times New Roman"/>
        </w:rPr>
        <w:t xml:space="preserve"> </w:t>
      </w:r>
    </w:p>
    <w:p w:rsidR="003E435B" w:rsidRDefault="00861149" w:rsidP="003E435B">
      <w:pPr>
        <w:pStyle w:val="ListParagraph"/>
        <w:numPr>
          <w:ilvl w:val="1"/>
          <w:numId w:val="28"/>
        </w:numPr>
        <w:rPr>
          <w:rFonts w:cs="Times New Roman"/>
        </w:rPr>
      </w:pPr>
      <w:r w:rsidRPr="003E435B">
        <w:rPr>
          <w:rFonts w:cs="Times New Roman"/>
        </w:rPr>
        <w:t xml:space="preserve">EPA 3 </w:t>
      </w:r>
      <w:r w:rsidR="00243680" w:rsidRPr="003E435B">
        <w:rPr>
          <w:rFonts w:cs="Times New Roman"/>
        </w:rPr>
        <w:t>(Provide first-contact access to care for health issues and medical problems)</w:t>
      </w:r>
      <w:r w:rsidR="003E435B" w:rsidRPr="003E435B">
        <w:rPr>
          <w:rFonts w:cs="Times New Roman"/>
        </w:rPr>
        <w:t>.</w:t>
      </w:r>
      <w:r w:rsidR="00243680" w:rsidRPr="003E435B">
        <w:rPr>
          <w:rFonts w:cs="Times New Roman"/>
        </w:rPr>
        <w:t xml:space="preserve"> </w:t>
      </w:r>
      <w:r w:rsidR="003E435B">
        <w:rPr>
          <w:rFonts w:cs="Times New Roman"/>
        </w:rPr>
        <w:t>To reach entrustment level 4 the following c</w:t>
      </w:r>
      <w:r w:rsidR="003E435B" w:rsidRPr="003E435B">
        <w:rPr>
          <w:rFonts w:cs="Times New Roman"/>
        </w:rPr>
        <w:t>ompetencies should met be at the following minimum levels: PC1 milestone level 4; PC2 milestone level 4; MK2 milestone level 4; SBP1 milestone level 3; SBP4 milestone level 3; PROF3 milestone level 4; COMM2 milestone level 4; COMM3 milestone level 3</w:t>
      </w:r>
    </w:p>
    <w:p w:rsidR="00E24FDA" w:rsidRPr="00E24FDA" w:rsidRDefault="00E24FDA" w:rsidP="00E24FDA">
      <w:pPr>
        <w:pStyle w:val="ListParagraph"/>
        <w:numPr>
          <w:ilvl w:val="1"/>
          <w:numId w:val="28"/>
        </w:numPr>
        <w:rPr>
          <w:rFonts w:cs="Times New Roman"/>
        </w:rPr>
      </w:pPr>
      <w:r w:rsidRPr="00E24FDA">
        <w:rPr>
          <w:rFonts w:cs="Times New Roman"/>
        </w:rPr>
        <w:t>Recommended evaluation types are rotation evaluations from continuity clinic, ER/UC rotations, and inpatient family/adult/pediatrics rotations.</w:t>
      </w:r>
    </w:p>
    <w:p w:rsidR="00604E0A" w:rsidRPr="00B218F9" w:rsidRDefault="00604E0A" w:rsidP="00604E0A">
      <w:pPr>
        <w:rPr>
          <w:rFonts w:cs="Times New Roman"/>
        </w:rPr>
      </w:pPr>
    </w:p>
    <w:p w:rsidR="00604E0A" w:rsidRPr="00B218F9" w:rsidRDefault="00604E0A" w:rsidP="00604E0A">
      <w:pPr>
        <w:rPr>
          <w:rFonts w:cs="Times New Roman"/>
        </w:rPr>
      </w:pPr>
      <w:r w:rsidRPr="00B218F9">
        <w:rPr>
          <w:rFonts w:cs="Times New Roman"/>
        </w:rPr>
        <w:t>Table 1</w:t>
      </w:r>
    </w:p>
    <w:tbl>
      <w:tblPr>
        <w:tblStyle w:val="TableGrid"/>
        <w:tblW w:w="0" w:type="auto"/>
        <w:tblLook w:val="04A0" w:firstRow="1" w:lastRow="0" w:firstColumn="1" w:lastColumn="0" w:noHBand="0" w:noVBand="1"/>
      </w:tblPr>
      <w:tblGrid>
        <w:gridCol w:w="4675"/>
        <w:gridCol w:w="4675"/>
      </w:tblGrid>
      <w:tr w:rsidR="00604E0A" w:rsidRPr="00B218F9" w:rsidTr="00604E0A">
        <w:tc>
          <w:tcPr>
            <w:tcW w:w="4675" w:type="dxa"/>
          </w:tcPr>
          <w:p w:rsidR="00604E0A" w:rsidRPr="00B218F9" w:rsidRDefault="00604E0A" w:rsidP="003E435B">
            <w:pPr>
              <w:rPr>
                <w:rFonts w:cs="Times New Roman"/>
              </w:rPr>
            </w:pPr>
            <w:r w:rsidRPr="00B218F9">
              <w:rPr>
                <w:rFonts w:cs="Times New Roman"/>
              </w:rPr>
              <w:t xml:space="preserve">Levels of </w:t>
            </w:r>
            <w:r w:rsidR="003E435B">
              <w:rPr>
                <w:rFonts w:cs="Times New Roman"/>
              </w:rPr>
              <w:t>Entrustment</w:t>
            </w:r>
            <w:r w:rsidRPr="00B218F9">
              <w:rPr>
                <w:rFonts w:cs="Times New Roman"/>
              </w:rPr>
              <w:t xml:space="preserve"> for EPA’s (ten Cate)</w:t>
            </w:r>
          </w:p>
        </w:tc>
        <w:tc>
          <w:tcPr>
            <w:tcW w:w="4675" w:type="dxa"/>
          </w:tcPr>
          <w:p w:rsidR="00604E0A" w:rsidRPr="00B218F9" w:rsidRDefault="00604E0A" w:rsidP="00A26BEF">
            <w:pPr>
              <w:rPr>
                <w:rFonts w:cs="Times New Roman"/>
              </w:rPr>
            </w:pPr>
            <w:r w:rsidRPr="00B218F9">
              <w:rPr>
                <w:rFonts w:cs="Times New Roman"/>
              </w:rPr>
              <w:t xml:space="preserve">Miller’s </w:t>
            </w:r>
            <w:r w:rsidR="00A26BEF">
              <w:rPr>
                <w:rFonts w:cs="Times New Roman"/>
              </w:rPr>
              <w:t>P</w:t>
            </w:r>
            <w:r w:rsidR="00A26BEF" w:rsidRPr="00B218F9">
              <w:rPr>
                <w:rFonts w:cs="Times New Roman"/>
              </w:rPr>
              <w:t xml:space="preserve">yramid </w:t>
            </w:r>
            <w:r w:rsidRPr="00B218F9">
              <w:rPr>
                <w:rFonts w:cs="Times New Roman"/>
              </w:rPr>
              <w:t>(hierarchy of competence)</w:t>
            </w:r>
          </w:p>
        </w:tc>
      </w:tr>
      <w:tr w:rsidR="00604E0A" w:rsidRPr="00B218F9" w:rsidTr="00604E0A">
        <w:tc>
          <w:tcPr>
            <w:tcW w:w="4675" w:type="dxa"/>
          </w:tcPr>
          <w:p w:rsidR="00604E0A" w:rsidRPr="00B218F9" w:rsidRDefault="002D2B31" w:rsidP="002D2B31">
            <w:pPr>
              <w:pStyle w:val="ListParagraph"/>
              <w:numPr>
                <w:ilvl w:val="0"/>
                <w:numId w:val="29"/>
              </w:numPr>
              <w:rPr>
                <w:rFonts w:cs="Times New Roman"/>
              </w:rPr>
            </w:pPr>
            <w:r w:rsidRPr="00B218F9">
              <w:rPr>
                <w:rFonts w:cs="Times New Roman"/>
              </w:rPr>
              <w:t>Observation without execution, even with direct supervision</w:t>
            </w:r>
          </w:p>
        </w:tc>
        <w:tc>
          <w:tcPr>
            <w:tcW w:w="4675" w:type="dxa"/>
          </w:tcPr>
          <w:p w:rsidR="00604E0A" w:rsidRPr="00B218F9" w:rsidRDefault="002D2B31" w:rsidP="00604E0A">
            <w:pPr>
              <w:rPr>
                <w:rFonts w:cs="Times New Roman"/>
              </w:rPr>
            </w:pPr>
            <w:r w:rsidRPr="00B218F9">
              <w:rPr>
                <w:rFonts w:cs="Times New Roman"/>
              </w:rPr>
              <w:t>KNOWS</w:t>
            </w:r>
          </w:p>
        </w:tc>
      </w:tr>
      <w:tr w:rsidR="00604E0A" w:rsidRPr="00B218F9" w:rsidTr="00604E0A">
        <w:tc>
          <w:tcPr>
            <w:tcW w:w="4675" w:type="dxa"/>
          </w:tcPr>
          <w:p w:rsidR="00604E0A" w:rsidRPr="00B218F9" w:rsidRDefault="002D2B31" w:rsidP="002D2B31">
            <w:pPr>
              <w:pStyle w:val="ListParagraph"/>
              <w:numPr>
                <w:ilvl w:val="0"/>
                <w:numId w:val="29"/>
              </w:numPr>
              <w:rPr>
                <w:rFonts w:cs="Times New Roman"/>
              </w:rPr>
            </w:pPr>
            <w:r w:rsidRPr="00B218F9">
              <w:rPr>
                <w:rFonts w:cs="Times New Roman"/>
              </w:rPr>
              <w:t>Execution with direct, proactive supervision</w:t>
            </w:r>
          </w:p>
        </w:tc>
        <w:tc>
          <w:tcPr>
            <w:tcW w:w="4675" w:type="dxa"/>
          </w:tcPr>
          <w:p w:rsidR="00604E0A" w:rsidRPr="00B218F9" w:rsidRDefault="002D2B31" w:rsidP="00604E0A">
            <w:pPr>
              <w:rPr>
                <w:rFonts w:cs="Times New Roman"/>
              </w:rPr>
            </w:pPr>
            <w:r w:rsidRPr="00B218F9">
              <w:rPr>
                <w:rFonts w:cs="Times New Roman"/>
              </w:rPr>
              <w:t>KNOWS HOW</w:t>
            </w:r>
          </w:p>
        </w:tc>
      </w:tr>
      <w:tr w:rsidR="00604E0A" w:rsidRPr="00B218F9" w:rsidTr="00604E0A">
        <w:tc>
          <w:tcPr>
            <w:tcW w:w="4675" w:type="dxa"/>
          </w:tcPr>
          <w:p w:rsidR="00604E0A" w:rsidRPr="00B218F9" w:rsidRDefault="002D2B31" w:rsidP="002D2B31">
            <w:pPr>
              <w:pStyle w:val="ListParagraph"/>
              <w:numPr>
                <w:ilvl w:val="0"/>
                <w:numId w:val="29"/>
              </w:numPr>
              <w:rPr>
                <w:rFonts w:cs="Times New Roman"/>
              </w:rPr>
            </w:pPr>
            <w:r w:rsidRPr="00B218F9">
              <w:rPr>
                <w:rFonts w:cs="Times New Roman"/>
              </w:rPr>
              <w:t>Execution with reactive supervision, i</w:t>
            </w:r>
            <w:r w:rsidR="00E24FDA">
              <w:rPr>
                <w:rFonts w:cs="Times New Roman"/>
              </w:rPr>
              <w:t>.</w:t>
            </w:r>
            <w:r w:rsidRPr="00B218F9">
              <w:rPr>
                <w:rFonts w:cs="Times New Roman"/>
              </w:rPr>
              <w:t>e</w:t>
            </w:r>
            <w:r w:rsidR="00E24FDA">
              <w:rPr>
                <w:rFonts w:cs="Times New Roman"/>
              </w:rPr>
              <w:t>.</w:t>
            </w:r>
            <w:r w:rsidRPr="00B218F9">
              <w:rPr>
                <w:rFonts w:cs="Times New Roman"/>
              </w:rPr>
              <w:t>, on request and quickly available</w:t>
            </w:r>
          </w:p>
        </w:tc>
        <w:tc>
          <w:tcPr>
            <w:tcW w:w="4675" w:type="dxa"/>
          </w:tcPr>
          <w:p w:rsidR="00604E0A" w:rsidRPr="00B218F9" w:rsidRDefault="002D2B31" w:rsidP="00604E0A">
            <w:pPr>
              <w:rPr>
                <w:rFonts w:cs="Times New Roman"/>
              </w:rPr>
            </w:pPr>
            <w:r w:rsidRPr="00B218F9">
              <w:rPr>
                <w:rFonts w:cs="Times New Roman"/>
              </w:rPr>
              <w:t>SHOWS HOW</w:t>
            </w:r>
          </w:p>
        </w:tc>
      </w:tr>
      <w:tr w:rsidR="00604E0A" w:rsidRPr="00B218F9" w:rsidTr="00604E0A">
        <w:tc>
          <w:tcPr>
            <w:tcW w:w="4675" w:type="dxa"/>
          </w:tcPr>
          <w:p w:rsidR="00604E0A" w:rsidRPr="00B218F9" w:rsidRDefault="002D2B31" w:rsidP="002D2B31">
            <w:pPr>
              <w:pStyle w:val="ListParagraph"/>
              <w:numPr>
                <w:ilvl w:val="0"/>
                <w:numId w:val="29"/>
              </w:numPr>
              <w:rPr>
                <w:rFonts w:cs="Times New Roman"/>
              </w:rPr>
            </w:pPr>
            <w:r w:rsidRPr="00B218F9">
              <w:rPr>
                <w:rFonts w:cs="Times New Roman"/>
              </w:rPr>
              <w:t>Supervision at a distance and/or post hoc</w:t>
            </w:r>
          </w:p>
        </w:tc>
        <w:tc>
          <w:tcPr>
            <w:tcW w:w="4675" w:type="dxa"/>
          </w:tcPr>
          <w:p w:rsidR="00604E0A" w:rsidRPr="00B218F9" w:rsidRDefault="002D2B31" w:rsidP="00604E0A">
            <w:pPr>
              <w:rPr>
                <w:rFonts w:cs="Times New Roman"/>
              </w:rPr>
            </w:pPr>
            <w:r w:rsidRPr="00B218F9">
              <w:rPr>
                <w:rFonts w:cs="Times New Roman"/>
              </w:rPr>
              <w:t>DOES</w:t>
            </w:r>
          </w:p>
        </w:tc>
      </w:tr>
      <w:tr w:rsidR="00604E0A" w:rsidRPr="00B218F9" w:rsidTr="00604E0A">
        <w:tc>
          <w:tcPr>
            <w:tcW w:w="4675" w:type="dxa"/>
          </w:tcPr>
          <w:p w:rsidR="00604E0A" w:rsidRPr="00B218F9" w:rsidRDefault="002D2B31" w:rsidP="002D2B31">
            <w:pPr>
              <w:pStyle w:val="ListParagraph"/>
              <w:numPr>
                <w:ilvl w:val="0"/>
                <w:numId w:val="29"/>
              </w:numPr>
              <w:rPr>
                <w:rFonts w:cs="Times New Roman"/>
              </w:rPr>
            </w:pPr>
            <w:r w:rsidRPr="00B218F9">
              <w:rPr>
                <w:rFonts w:cs="Times New Roman"/>
              </w:rPr>
              <w:t>Supervision provided by the trainee to more junior colleagues</w:t>
            </w:r>
          </w:p>
        </w:tc>
        <w:tc>
          <w:tcPr>
            <w:tcW w:w="4675" w:type="dxa"/>
          </w:tcPr>
          <w:p w:rsidR="00604E0A" w:rsidRPr="00B218F9" w:rsidRDefault="00604E0A" w:rsidP="00604E0A">
            <w:pPr>
              <w:rPr>
                <w:rFonts w:cs="Times New Roman"/>
              </w:rPr>
            </w:pPr>
          </w:p>
        </w:tc>
      </w:tr>
    </w:tbl>
    <w:p w:rsidR="00022182" w:rsidRPr="00022182" w:rsidRDefault="00022182" w:rsidP="00022182">
      <w:pPr>
        <w:spacing w:before="120" w:after="150" w:line="540" w:lineRule="atLeast"/>
        <w:outlineLvl w:val="1"/>
        <w:rPr>
          <w:rFonts w:eastAsia="Times New Roman" w:cs="Arial"/>
          <w:b/>
          <w:bCs/>
          <w:color w:val="000000" w:themeColor="text1"/>
        </w:rPr>
      </w:pPr>
      <w:r w:rsidRPr="00022182">
        <w:rPr>
          <w:rFonts w:eastAsia="Times New Roman" w:cs="Arial"/>
          <w:b/>
          <w:bCs/>
          <w:color w:val="000000" w:themeColor="text1"/>
        </w:rPr>
        <w:t>EPAs for Family Medicine End of Residency Training</w:t>
      </w:r>
    </w:p>
    <w:p w:rsidR="00022182" w:rsidRPr="00022182" w:rsidRDefault="00022182" w:rsidP="00022182">
      <w:pPr>
        <w:spacing w:after="270" w:line="270" w:lineRule="atLeast"/>
        <w:rPr>
          <w:rFonts w:eastAsia="Times New Roman" w:cs="Arial"/>
          <w:color w:val="000000" w:themeColor="text1"/>
        </w:rPr>
      </w:pPr>
      <w:r w:rsidRPr="00022182">
        <w:rPr>
          <w:rFonts w:eastAsia="Times New Roman" w:cs="Arial"/>
          <w:color w:val="000000" w:themeColor="text1"/>
        </w:rPr>
        <w:t>The Entrustable Professional Activit</w:t>
      </w:r>
      <w:r w:rsidR="00540374">
        <w:rPr>
          <w:rFonts w:eastAsia="Times New Roman" w:cs="Arial"/>
          <w:color w:val="000000" w:themeColor="text1"/>
        </w:rPr>
        <w:t>i</w:t>
      </w:r>
      <w:r w:rsidRPr="00022182">
        <w:rPr>
          <w:rFonts w:eastAsia="Times New Roman" w:cs="Arial"/>
          <w:color w:val="000000" w:themeColor="text1"/>
        </w:rPr>
        <w:t>es are:</w:t>
      </w:r>
    </w:p>
    <w:p w:rsidR="00022182" w:rsidRPr="00022182" w:rsidRDefault="00022182" w:rsidP="00022182">
      <w:pPr>
        <w:numPr>
          <w:ilvl w:val="0"/>
          <w:numId w:val="31"/>
        </w:numPr>
        <w:spacing w:before="100" w:beforeAutospacing="1" w:after="100" w:afterAutospacing="1" w:line="270" w:lineRule="atLeast"/>
        <w:ind w:left="270"/>
        <w:rPr>
          <w:rFonts w:eastAsia="Times New Roman" w:cs="Arial"/>
          <w:color w:val="000000" w:themeColor="text1"/>
        </w:rPr>
      </w:pPr>
      <w:r w:rsidRPr="00022182">
        <w:rPr>
          <w:rFonts w:eastAsia="Times New Roman" w:cs="Arial"/>
          <w:color w:val="000000" w:themeColor="text1"/>
        </w:rPr>
        <w:t>Provide a usual source of comprehensive, longitudinal medical care for people of all ages.</w:t>
      </w:r>
    </w:p>
    <w:p w:rsidR="00022182" w:rsidRPr="00022182" w:rsidRDefault="00022182" w:rsidP="00022182">
      <w:pPr>
        <w:numPr>
          <w:ilvl w:val="0"/>
          <w:numId w:val="31"/>
        </w:numPr>
        <w:spacing w:before="100" w:beforeAutospacing="1" w:after="100" w:afterAutospacing="1" w:line="270" w:lineRule="atLeast"/>
        <w:ind w:left="270"/>
        <w:rPr>
          <w:rFonts w:eastAsia="Times New Roman" w:cs="Arial"/>
          <w:color w:val="000000" w:themeColor="text1"/>
        </w:rPr>
      </w:pPr>
      <w:r w:rsidRPr="00022182">
        <w:rPr>
          <w:rFonts w:eastAsia="Times New Roman" w:cs="Arial"/>
          <w:color w:val="000000" w:themeColor="text1"/>
        </w:rPr>
        <w:t>Care for patients and families in multiple settings.</w:t>
      </w:r>
    </w:p>
    <w:p w:rsidR="00022182" w:rsidRPr="00022182" w:rsidRDefault="00022182" w:rsidP="00022182">
      <w:pPr>
        <w:numPr>
          <w:ilvl w:val="0"/>
          <w:numId w:val="31"/>
        </w:numPr>
        <w:spacing w:before="100" w:beforeAutospacing="1" w:after="100" w:afterAutospacing="1" w:line="270" w:lineRule="atLeast"/>
        <w:ind w:left="270"/>
        <w:rPr>
          <w:rFonts w:eastAsia="Times New Roman" w:cs="Arial"/>
          <w:color w:val="000000" w:themeColor="text1"/>
        </w:rPr>
      </w:pPr>
      <w:r w:rsidRPr="00022182">
        <w:rPr>
          <w:rFonts w:eastAsia="Times New Roman" w:cs="Arial"/>
          <w:color w:val="000000" w:themeColor="text1"/>
        </w:rPr>
        <w:t>Provide first-contact access to care for health issues and medical problems.</w:t>
      </w:r>
    </w:p>
    <w:p w:rsidR="00022182" w:rsidRPr="00022182" w:rsidRDefault="00022182" w:rsidP="00022182">
      <w:pPr>
        <w:numPr>
          <w:ilvl w:val="0"/>
          <w:numId w:val="31"/>
        </w:numPr>
        <w:spacing w:before="100" w:beforeAutospacing="1" w:after="100" w:afterAutospacing="1" w:line="270" w:lineRule="atLeast"/>
        <w:ind w:left="270"/>
        <w:rPr>
          <w:rFonts w:eastAsia="Times New Roman" w:cs="Arial"/>
          <w:color w:val="000000" w:themeColor="text1"/>
        </w:rPr>
      </w:pPr>
      <w:r w:rsidRPr="00022182">
        <w:rPr>
          <w:rFonts w:eastAsia="Times New Roman" w:cs="Arial"/>
          <w:color w:val="000000" w:themeColor="text1"/>
        </w:rPr>
        <w:t>Provide preventive care that improves wellness, modifies risk factors for illness and injury, and detects illness in early, treatable stages.</w:t>
      </w:r>
    </w:p>
    <w:p w:rsidR="00022182" w:rsidRPr="00022182" w:rsidRDefault="00022182" w:rsidP="00022182">
      <w:pPr>
        <w:numPr>
          <w:ilvl w:val="0"/>
          <w:numId w:val="31"/>
        </w:numPr>
        <w:spacing w:before="100" w:beforeAutospacing="1" w:after="100" w:afterAutospacing="1" w:line="270" w:lineRule="atLeast"/>
        <w:ind w:left="270"/>
        <w:rPr>
          <w:rFonts w:eastAsia="Times New Roman" w:cs="Arial"/>
          <w:color w:val="000000" w:themeColor="text1"/>
        </w:rPr>
      </w:pPr>
      <w:r w:rsidRPr="00022182">
        <w:rPr>
          <w:rFonts w:eastAsia="Times New Roman" w:cs="Arial"/>
          <w:color w:val="000000" w:themeColor="text1"/>
        </w:rPr>
        <w:t>Provide care that speeds recovery from illness and improves function.</w:t>
      </w:r>
    </w:p>
    <w:p w:rsidR="00022182" w:rsidRPr="00022182" w:rsidRDefault="00022182" w:rsidP="00022182">
      <w:pPr>
        <w:numPr>
          <w:ilvl w:val="0"/>
          <w:numId w:val="31"/>
        </w:numPr>
        <w:spacing w:before="100" w:beforeAutospacing="1" w:after="100" w:afterAutospacing="1" w:line="270" w:lineRule="atLeast"/>
        <w:ind w:left="270"/>
        <w:rPr>
          <w:rFonts w:eastAsia="Times New Roman" w:cs="Arial"/>
          <w:color w:val="000000" w:themeColor="text1"/>
        </w:rPr>
      </w:pPr>
      <w:r w:rsidRPr="00022182">
        <w:rPr>
          <w:rFonts w:eastAsia="Times New Roman" w:cs="Arial"/>
          <w:color w:val="000000" w:themeColor="text1"/>
        </w:rPr>
        <w:t>Evaluate and manage undifferentiated symptoms and complex conditions.</w:t>
      </w:r>
    </w:p>
    <w:p w:rsidR="00022182" w:rsidRPr="00022182" w:rsidRDefault="00022182" w:rsidP="00022182">
      <w:pPr>
        <w:numPr>
          <w:ilvl w:val="0"/>
          <w:numId w:val="31"/>
        </w:numPr>
        <w:spacing w:before="100" w:beforeAutospacing="1" w:after="100" w:afterAutospacing="1" w:line="270" w:lineRule="atLeast"/>
        <w:ind w:left="270"/>
        <w:rPr>
          <w:rFonts w:eastAsia="Times New Roman" w:cs="Arial"/>
          <w:color w:val="000000" w:themeColor="text1"/>
        </w:rPr>
      </w:pPr>
      <w:r w:rsidRPr="00022182">
        <w:rPr>
          <w:rFonts w:eastAsia="Times New Roman" w:cs="Arial"/>
          <w:color w:val="000000" w:themeColor="text1"/>
        </w:rPr>
        <w:t>Diagnose and manage chronic medical conditions and multiple co-morbidities.</w:t>
      </w:r>
    </w:p>
    <w:p w:rsidR="00022182" w:rsidRPr="00022182" w:rsidRDefault="00022182" w:rsidP="00022182">
      <w:pPr>
        <w:numPr>
          <w:ilvl w:val="0"/>
          <w:numId w:val="31"/>
        </w:numPr>
        <w:spacing w:before="100" w:beforeAutospacing="1" w:after="100" w:afterAutospacing="1" w:line="270" w:lineRule="atLeast"/>
        <w:ind w:left="270"/>
        <w:rPr>
          <w:rFonts w:eastAsia="Times New Roman" w:cs="Arial"/>
          <w:color w:val="000000" w:themeColor="text1"/>
        </w:rPr>
      </w:pPr>
      <w:r w:rsidRPr="00022182">
        <w:rPr>
          <w:rFonts w:eastAsia="Times New Roman" w:cs="Arial"/>
          <w:color w:val="000000" w:themeColor="text1"/>
        </w:rPr>
        <w:t>Diagnose and manage mental health conditions.</w:t>
      </w:r>
    </w:p>
    <w:p w:rsidR="00022182" w:rsidRPr="00022182" w:rsidRDefault="00022182" w:rsidP="00022182">
      <w:pPr>
        <w:numPr>
          <w:ilvl w:val="0"/>
          <w:numId w:val="31"/>
        </w:numPr>
        <w:spacing w:before="100" w:beforeAutospacing="1" w:after="100" w:afterAutospacing="1" w:line="270" w:lineRule="atLeast"/>
        <w:ind w:left="270"/>
        <w:rPr>
          <w:rFonts w:eastAsia="Times New Roman" w:cs="Arial"/>
          <w:color w:val="000000" w:themeColor="text1"/>
        </w:rPr>
      </w:pPr>
      <w:r w:rsidRPr="00022182">
        <w:rPr>
          <w:rFonts w:eastAsia="Times New Roman" w:cs="Arial"/>
          <w:color w:val="000000" w:themeColor="text1"/>
        </w:rPr>
        <w:t>Diagnose and manage acute illness and injury.</w:t>
      </w:r>
    </w:p>
    <w:p w:rsidR="00022182" w:rsidRPr="00022182" w:rsidRDefault="00022182" w:rsidP="00022182">
      <w:pPr>
        <w:numPr>
          <w:ilvl w:val="0"/>
          <w:numId w:val="31"/>
        </w:numPr>
        <w:spacing w:before="100" w:beforeAutospacing="1" w:after="100" w:afterAutospacing="1" w:line="270" w:lineRule="atLeast"/>
        <w:ind w:left="270"/>
        <w:rPr>
          <w:rFonts w:eastAsia="Times New Roman" w:cs="Arial"/>
          <w:color w:val="000000" w:themeColor="text1"/>
        </w:rPr>
      </w:pPr>
      <w:r w:rsidRPr="00022182">
        <w:rPr>
          <w:rFonts w:eastAsia="Times New Roman" w:cs="Arial"/>
          <w:color w:val="000000" w:themeColor="text1"/>
        </w:rPr>
        <w:t>Perform common procedures in the outpatient or inpatient setting.</w:t>
      </w:r>
    </w:p>
    <w:p w:rsidR="00022182" w:rsidRPr="00022182" w:rsidRDefault="00022182" w:rsidP="00022182">
      <w:pPr>
        <w:numPr>
          <w:ilvl w:val="0"/>
          <w:numId w:val="31"/>
        </w:numPr>
        <w:spacing w:before="100" w:beforeAutospacing="1" w:after="100" w:afterAutospacing="1" w:line="270" w:lineRule="atLeast"/>
        <w:ind w:left="270"/>
        <w:rPr>
          <w:rFonts w:eastAsia="Times New Roman" w:cs="Arial"/>
          <w:color w:val="000000" w:themeColor="text1"/>
        </w:rPr>
      </w:pPr>
      <w:r w:rsidRPr="00022182">
        <w:rPr>
          <w:rFonts w:eastAsia="Times New Roman" w:cs="Arial"/>
          <w:color w:val="000000" w:themeColor="text1"/>
        </w:rPr>
        <w:t>Manage prenatal, labor, delivery and post-partum care.</w:t>
      </w:r>
    </w:p>
    <w:p w:rsidR="00022182" w:rsidRPr="00022182" w:rsidRDefault="00022182" w:rsidP="00022182">
      <w:pPr>
        <w:numPr>
          <w:ilvl w:val="0"/>
          <w:numId w:val="31"/>
        </w:numPr>
        <w:spacing w:before="100" w:beforeAutospacing="1" w:after="100" w:afterAutospacing="1" w:line="270" w:lineRule="atLeast"/>
        <w:ind w:left="270"/>
        <w:rPr>
          <w:rFonts w:eastAsia="Times New Roman" w:cs="Arial"/>
          <w:color w:val="000000" w:themeColor="text1"/>
        </w:rPr>
      </w:pPr>
      <w:r w:rsidRPr="00022182">
        <w:rPr>
          <w:rFonts w:eastAsia="Times New Roman" w:cs="Arial"/>
          <w:color w:val="000000" w:themeColor="text1"/>
        </w:rPr>
        <w:t>Manage end-of-life and palliative care.</w:t>
      </w:r>
    </w:p>
    <w:p w:rsidR="00022182" w:rsidRPr="00022182" w:rsidRDefault="00022182" w:rsidP="00022182">
      <w:pPr>
        <w:numPr>
          <w:ilvl w:val="0"/>
          <w:numId w:val="31"/>
        </w:numPr>
        <w:spacing w:before="100" w:beforeAutospacing="1" w:after="100" w:afterAutospacing="1" w:line="270" w:lineRule="atLeast"/>
        <w:ind w:left="270"/>
        <w:rPr>
          <w:rFonts w:eastAsia="Times New Roman" w:cs="Arial"/>
          <w:color w:val="000000" w:themeColor="text1"/>
        </w:rPr>
      </w:pPr>
      <w:r w:rsidRPr="00022182">
        <w:rPr>
          <w:rFonts w:eastAsia="Times New Roman" w:cs="Arial"/>
          <w:color w:val="000000" w:themeColor="text1"/>
        </w:rPr>
        <w:t>Manage inpatient care, discharge planning, transitions of care.</w:t>
      </w:r>
    </w:p>
    <w:p w:rsidR="00022182" w:rsidRPr="00022182" w:rsidRDefault="00022182" w:rsidP="00022182">
      <w:pPr>
        <w:numPr>
          <w:ilvl w:val="0"/>
          <w:numId w:val="31"/>
        </w:numPr>
        <w:spacing w:before="100" w:beforeAutospacing="1" w:after="100" w:afterAutospacing="1" w:line="270" w:lineRule="atLeast"/>
        <w:ind w:left="270"/>
        <w:rPr>
          <w:rFonts w:eastAsia="Times New Roman" w:cs="Arial"/>
          <w:color w:val="000000" w:themeColor="text1"/>
        </w:rPr>
      </w:pPr>
      <w:r w:rsidRPr="00022182">
        <w:rPr>
          <w:rFonts w:eastAsia="Times New Roman" w:cs="Arial"/>
          <w:color w:val="000000" w:themeColor="text1"/>
        </w:rPr>
        <w:t>Manage care for patients with medical emergencies.</w:t>
      </w:r>
    </w:p>
    <w:p w:rsidR="00022182" w:rsidRPr="00022182" w:rsidRDefault="00022182" w:rsidP="00022182">
      <w:pPr>
        <w:numPr>
          <w:ilvl w:val="0"/>
          <w:numId w:val="31"/>
        </w:numPr>
        <w:spacing w:before="100" w:beforeAutospacing="1" w:after="100" w:afterAutospacing="1" w:line="270" w:lineRule="atLeast"/>
        <w:ind w:left="270"/>
        <w:rPr>
          <w:rFonts w:eastAsia="Times New Roman" w:cs="Arial"/>
          <w:color w:val="000000" w:themeColor="text1"/>
        </w:rPr>
      </w:pPr>
      <w:r w:rsidRPr="00022182">
        <w:rPr>
          <w:rFonts w:eastAsia="Times New Roman" w:cs="Arial"/>
          <w:color w:val="000000" w:themeColor="text1"/>
        </w:rPr>
        <w:t>Develop trusting relationships and sustained partnerships with patients, families and communities.</w:t>
      </w:r>
    </w:p>
    <w:p w:rsidR="00022182" w:rsidRPr="00022182" w:rsidRDefault="00022182" w:rsidP="00022182">
      <w:pPr>
        <w:numPr>
          <w:ilvl w:val="0"/>
          <w:numId w:val="31"/>
        </w:numPr>
        <w:spacing w:before="100" w:beforeAutospacing="1" w:after="100" w:afterAutospacing="1" w:line="270" w:lineRule="atLeast"/>
        <w:ind w:left="270"/>
        <w:rPr>
          <w:rFonts w:eastAsia="Times New Roman" w:cs="Arial"/>
          <w:color w:val="000000" w:themeColor="text1"/>
        </w:rPr>
      </w:pPr>
      <w:r w:rsidRPr="00022182">
        <w:rPr>
          <w:rFonts w:eastAsia="Times New Roman" w:cs="Arial"/>
          <w:color w:val="000000" w:themeColor="text1"/>
        </w:rPr>
        <w:t>Use data to optimize the care of individuals, families and populations.</w:t>
      </w:r>
    </w:p>
    <w:p w:rsidR="00022182" w:rsidRPr="00022182" w:rsidRDefault="00022182" w:rsidP="00022182">
      <w:pPr>
        <w:numPr>
          <w:ilvl w:val="0"/>
          <w:numId w:val="31"/>
        </w:numPr>
        <w:spacing w:before="100" w:beforeAutospacing="1" w:after="100" w:afterAutospacing="1" w:line="270" w:lineRule="atLeast"/>
        <w:ind w:left="270"/>
        <w:rPr>
          <w:rFonts w:eastAsia="Times New Roman" w:cs="Arial"/>
          <w:color w:val="000000" w:themeColor="text1"/>
        </w:rPr>
      </w:pPr>
      <w:r w:rsidRPr="00022182">
        <w:rPr>
          <w:rFonts w:eastAsia="Times New Roman" w:cs="Arial"/>
          <w:color w:val="000000" w:themeColor="text1"/>
        </w:rPr>
        <w:lastRenderedPageBreak/>
        <w:t>In the context of culture and health beliefs of patients and families, use the best science to set mutual health goals and provide services most likely to benefit health.</w:t>
      </w:r>
    </w:p>
    <w:p w:rsidR="00022182" w:rsidRPr="00022182" w:rsidRDefault="00022182" w:rsidP="00022182">
      <w:pPr>
        <w:numPr>
          <w:ilvl w:val="0"/>
          <w:numId w:val="31"/>
        </w:numPr>
        <w:spacing w:before="100" w:beforeAutospacing="1" w:after="100" w:afterAutospacing="1" w:line="270" w:lineRule="atLeast"/>
        <w:ind w:left="270"/>
        <w:rPr>
          <w:rFonts w:eastAsia="Times New Roman" w:cs="Arial"/>
          <w:color w:val="000000" w:themeColor="text1"/>
        </w:rPr>
      </w:pPr>
      <w:r w:rsidRPr="00022182">
        <w:rPr>
          <w:rFonts w:eastAsia="Times New Roman" w:cs="Arial"/>
          <w:color w:val="000000" w:themeColor="text1"/>
        </w:rPr>
        <w:t>Advocate for patients, families and communities to optimize health care equity and minimize health outcome disparities.</w:t>
      </w:r>
    </w:p>
    <w:p w:rsidR="00022182" w:rsidRPr="00022182" w:rsidRDefault="00022182" w:rsidP="00022182">
      <w:pPr>
        <w:numPr>
          <w:ilvl w:val="0"/>
          <w:numId w:val="31"/>
        </w:numPr>
        <w:spacing w:before="100" w:beforeAutospacing="1" w:after="100" w:afterAutospacing="1" w:line="270" w:lineRule="atLeast"/>
        <w:ind w:left="270"/>
        <w:rPr>
          <w:rFonts w:eastAsia="Times New Roman" w:cs="Arial"/>
          <w:color w:val="000000" w:themeColor="text1"/>
        </w:rPr>
      </w:pPr>
      <w:r w:rsidRPr="00022182">
        <w:rPr>
          <w:rFonts w:eastAsia="Times New Roman" w:cs="Arial"/>
          <w:color w:val="000000" w:themeColor="text1"/>
        </w:rPr>
        <w:t>Provide leadership within inter</w:t>
      </w:r>
      <w:r w:rsidR="00D33CEE">
        <w:rPr>
          <w:rFonts w:eastAsia="Times New Roman" w:cs="Arial"/>
          <w:color w:val="000000" w:themeColor="text1"/>
        </w:rPr>
        <w:t>-</w:t>
      </w:r>
      <w:r w:rsidRPr="00022182">
        <w:rPr>
          <w:rFonts w:eastAsia="Times New Roman" w:cs="Arial"/>
          <w:color w:val="000000" w:themeColor="text1"/>
        </w:rPr>
        <w:t>professional health care teams.</w:t>
      </w:r>
    </w:p>
    <w:p w:rsidR="00A26BEF" w:rsidRDefault="00022182" w:rsidP="00022182">
      <w:pPr>
        <w:numPr>
          <w:ilvl w:val="0"/>
          <w:numId w:val="31"/>
        </w:numPr>
        <w:spacing w:before="100" w:beforeAutospacing="1" w:after="100" w:afterAutospacing="1" w:line="270" w:lineRule="atLeast"/>
        <w:ind w:left="270"/>
        <w:rPr>
          <w:rFonts w:eastAsia="Times New Roman" w:cs="Arial"/>
          <w:color w:val="000000" w:themeColor="text1"/>
        </w:rPr>
      </w:pPr>
      <w:r w:rsidRPr="00022182">
        <w:rPr>
          <w:rFonts w:eastAsia="Times New Roman" w:cs="Arial"/>
          <w:color w:val="000000" w:themeColor="text1"/>
        </w:rPr>
        <w:t>Coordinate care and evaluate specialty consultation as the condition of the patient requires.</w:t>
      </w:r>
    </w:p>
    <w:p w:rsidR="00A26BEF" w:rsidRDefault="00A26BEF">
      <w:pPr>
        <w:rPr>
          <w:rFonts w:eastAsia="Times New Roman" w:cs="Arial"/>
          <w:color w:val="000000" w:themeColor="text1"/>
        </w:rPr>
      </w:pPr>
      <w:r>
        <w:rPr>
          <w:rFonts w:eastAsia="Times New Roman" w:cs="Arial"/>
          <w:color w:val="000000" w:themeColor="text1"/>
        </w:rPr>
        <w:br w:type="page"/>
      </w:r>
    </w:p>
    <w:p w:rsidR="00022182" w:rsidRPr="00022182" w:rsidRDefault="00022182" w:rsidP="00C71171">
      <w:pPr>
        <w:spacing w:before="100" w:beforeAutospacing="1" w:after="100" w:afterAutospacing="1" w:line="270" w:lineRule="atLeast"/>
        <w:ind w:left="270"/>
        <w:rPr>
          <w:rFonts w:ascii="Arial" w:eastAsia="Times New Roman" w:hAnsi="Arial" w:cs="Arial"/>
          <w:color w:val="444444"/>
          <w:sz w:val="18"/>
          <w:szCs w:val="18"/>
        </w:rPr>
      </w:pPr>
    </w:p>
    <w:p w:rsidR="00022182" w:rsidRPr="00022182" w:rsidRDefault="00022182" w:rsidP="00022182">
      <w:pPr>
        <w:spacing w:line="259" w:lineRule="auto"/>
        <w:jc w:val="center"/>
        <w:rPr>
          <w:sz w:val="48"/>
        </w:rPr>
      </w:pPr>
      <w:r w:rsidRPr="00022182">
        <w:rPr>
          <w:sz w:val="48"/>
        </w:rPr>
        <w:t>Subcompetency with Milestone Level</w:t>
      </w:r>
    </w:p>
    <w:tbl>
      <w:tblPr>
        <w:tblStyle w:val="TableGrid"/>
        <w:tblW w:w="11452" w:type="dxa"/>
        <w:jc w:val="center"/>
        <w:tblLook w:val="04A0" w:firstRow="1" w:lastRow="0" w:firstColumn="1" w:lastColumn="0" w:noHBand="0" w:noVBand="1"/>
      </w:tblPr>
      <w:tblGrid>
        <w:gridCol w:w="2497"/>
        <w:gridCol w:w="444"/>
        <w:gridCol w:w="445"/>
        <w:gridCol w:w="444"/>
        <w:gridCol w:w="445"/>
        <w:gridCol w:w="444"/>
        <w:gridCol w:w="445"/>
        <w:gridCol w:w="445"/>
        <w:gridCol w:w="446"/>
        <w:gridCol w:w="445"/>
        <w:gridCol w:w="446"/>
        <w:gridCol w:w="446"/>
        <w:gridCol w:w="445"/>
        <w:gridCol w:w="446"/>
        <w:gridCol w:w="445"/>
        <w:gridCol w:w="446"/>
        <w:gridCol w:w="445"/>
        <w:gridCol w:w="446"/>
        <w:gridCol w:w="445"/>
        <w:gridCol w:w="446"/>
        <w:gridCol w:w="496"/>
      </w:tblGrid>
      <w:tr w:rsidR="00022182" w:rsidRPr="00022182" w:rsidTr="00D33CEE">
        <w:trPr>
          <w:jc w:val="center"/>
        </w:trPr>
        <w:tc>
          <w:tcPr>
            <w:tcW w:w="2497" w:type="dxa"/>
          </w:tcPr>
          <w:p w:rsidR="00022182" w:rsidRPr="00022182" w:rsidRDefault="00022182" w:rsidP="00022182">
            <w:pPr>
              <w:spacing w:after="160" w:line="259" w:lineRule="auto"/>
              <w:rPr>
                <w:b/>
                <w:sz w:val="20"/>
                <w:szCs w:val="20"/>
              </w:rPr>
            </w:pPr>
            <w:r w:rsidRPr="00022182">
              <w:rPr>
                <w:b/>
                <w:sz w:val="20"/>
                <w:szCs w:val="20"/>
              </w:rPr>
              <w:t>EPA Number</w:t>
            </w:r>
          </w:p>
        </w:tc>
        <w:tc>
          <w:tcPr>
            <w:tcW w:w="444" w:type="dxa"/>
          </w:tcPr>
          <w:p w:rsidR="00022182" w:rsidRPr="00022182" w:rsidRDefault="00022182" w:rsidP="00022182">
            <w:pPr>
              <w:spacing w:after="160" w:line="259" w:lineRule="auto"/>
              <w:rPr>
                <w:b/>
                <w:sz w:val="20"/>
                <w:szCs w:val="20"/>
              </w:rPr>
            </w:pPr>
            <w:r w:rsidRPr="00022182">
              <w:rPr>
                <w:b/>
                <w:sz w:val="20"/>
                <w:szCs w:val="20"/>
              </w:rPr>
              <w:t>1</w:t>
            </w:r>
          </w:p>
        </w:tc>
        <w:tc>
          <w:tcPr>
            <w:tcW w:w="445" w:type="dxa"/>
          </w:tcPr>
          <w:p w:rsidR="00022182" w:rsidRPr="00022182" w:rsidRDefault="00022182" w:rsidP="00022182">
            <w:pPr>
              <w:spacing w:after="160" w:line="259" w:lineRule="auto"/>
              <w:rPr>
                <w:b/>
                <w:sz w:val="20"/>
                <w:szCs w:val="20"/>
              </w:rPr>
            </w:pPr>
            <w:r w:rsidRPr="00022182">
              <w:rPr>
                <w:b/>
                <w:sz w:val="20"/>
                <w:szCs w:val="20"/>
              </w:rPr>
              <w:t>2</w:t>
            </w:r>
          </w:p>
        </w:tc>
        <w:tc>
          <w:tcPr>
            <w:tcW w:w="444" w:type="dxa"/>
          </w:tcPr>
          <w:p w:rsidR="00022182" w:rsidRPr="00022182" w:rsidRDefault="00022182" w:rsidP="00022182">
            <w:pPr>
              <w:spacing w:after="160" w:line="259" w:lineRule="auto"/>
              <w:rPr>
                <w:b/>
                <w:sz w:val="20"/>
                <w:szCs w:val="20"/>
              </w:rPr>
            </w:pPr>
            <w:r w:rsidRPr="00022182">
              <w:rPr>
                <w:b/>
                <w:sz w:val="20"/>
                <w:szCs w:val="20"/>
              </w:rPr>
              <w:t>3</w:t>
            </w:r>
          </w:p>
        </w:tc>
        <w:tc>
          <w:tcPr>
            <w:tcW w:w="445" w:type="dxa"/>
          </w:tcPr>
          <w:p w:rsidR="00022182" w:rsidRPr="00022182" w:rsidRDefault="00022182" w:rsidP="00022182">
            <w:pPr>
              <w:spacing w:after="160" w:line="259" w:lineRule="auto"/>
              <w:rPr>
                <w:b/>
                <w:sz w:val="20"/>
                <w:szCs w:val="20"/>
              </w:rPr>
            </w:pPr>
            <w:r w:rsidRPr="00022182">
              <w:rPr>
                <w:b/>
                <w:sz w:val="20"/>
                <w:szCs w:val="20"/>
              </w:rPr>
              <w:t>4</w:t>
            </w:r>
          </w:p>
        </w:tc>
        <w:tc>
          <w:tcPr>
            <w:tcW w:w="444" w:type="dxa"/>
          </w:tcPr>
          <w:p w:rsidR="00022182" w:rsidRPr="00022182" w:rsidRDefault="00022182" w:rsidP="00022182">
            <w:pPr>
              <w:spacing w:after="160" w:line="259" w:lineRule="auto"/>
              <w:rPr>
                <w:b/>
                <w:sz w:val="20"/>
                <w:szCs w:val="20"/>
              </w:rPr>
            </w:pPr>
            <w:r w:rsidRPr="00022182">
              <w:rPr>
                <w:b/>
                <w:sz w:val="20"/>
                <w:szCs w:val="20"/>
              </w:rPr>
              <w:t>5</w:t>
            </w:r>
          </w:p>
        </w:tc>
        <w:tc>
          <w:tcPr>
            <w:tcW w:w="445" w:type="dxa"/>
          </w:tcPr>
          <w:p w:rsidR="00022182" w:rsidRPr="00022182" w:rsidRDefault="00022182" w:rsidP="00022182">
            <w:pPr>
              <w:spacing w:after="160" w:line="259" w:lineRule="auto"/>
              <w:rPr>
                <w:b/>
                <w:sz w:val="20"/>
                <w:szCs w:val="20"/>
              </w:rPr>
            </w:pPr>
            <w:r w:rsidRPr="00022182">
              <w:rPr>
                <w:b/>
                <w:sz w:val="20"/>
                <w:szCs w:val="20"/>
              </w:rPr>
              <w:t>6</w:t>
            </w:r>
          </w:p>
        </w:tc>
        <w:tc>
          <w:tcPr>
            <w:tcW w:w="445" w:type="dxa"/>
          </w:tcPr>
          <w:p w:rsidR="00022182" w:rsidRPr="00022182" w:rsidRDefault="00022182" w:rsidP="00022182">
            <w:pPr>
              <w:spacing w:after="160" w:line="259" w:lineRule="auto"/>
              <w:rPr>
                <w:b/>
                <w:sz w:val="20"/>
                <w:szCs w:val="20"/>
              </w:rPr>
            </w:pPr>
            <w:r w:rsidRPr="00022182">
              <w:rPr>
                <w:b/>
                <w:sz w:val="20"/>
                <w:szCs w:val="20"/>
              </w:rPr>
              <w:t>7</w:t>
            </w:r>
          </w:p>
        </w:tc>
        <w:tc>
          <w:tcPr>
            <w:tcW w:w="446" w:type="dxa"/>
          </w:tcPr>
          <w:p w:rsidR="00022182" w:rsidRPr="00022182" w:rsidRDefault="00022182" w:rsidP="00022182">
            <w:pPr>
              <w:spacing w:after="160" w:line="259" w:lineRule="auto"/>
              <w:rPr>
                <w:b/>
                <w:sz w:val="20"/>
                <w:szCs w:val="20"/>
              </w:rPr>
            </w:pPr>
            <w:r w:rsidRPr="00022182">
              <w:rPr>
                <w:b/>
                <w:sz w:val="20"/>
                <w:szCs w:val="20"/>
              </w:rPr>
              <w:t>8</w:t>
            </w:r>
          </w:p>
        </w:tc>
        <w:tc>
          <w:tcPr>
            <w:tcW w:w="445" w:type="dxa"/>
          </w:tcPr>
          <w:p w:rsidR="00022182" w:rsidRPr="00022182" w:rsidRDefault="00022182" w:rsidP="00022182">
            <w:pPr>
              <w:spacing w:after="160" w:line="259" w:lineRule="auto"/>
              <w:rPr>
                <w:b/>
                <w:sz w:val="20"/>
                <w:szCs w:val="20"/>
              </w:rPr>
            </w:pPr>
            <w:r w:rsidRPr="00022182">
              <w:rPr>
                <w:b/>
                <w:sz w:val="20"/>
                <w:szCs w:val="20"/>
              </w:rPr>
              <w:t>9</w:t>
            </w:r>
          </w:p>
        </w:tc>
        <w:tc>
          <w:tcPr>
            <w:tcW w:w="446" w:type="dxa"/>
          </w:tcPr>
          <w:p w:rsidR="00022182" w:rsidRPr="00022182" w:rsidRDefault="00022182" w:rsidP="00022182">
            <w:pPr>
              <w:spacing w:after="160" w:line="259" w:lineRule="auto"/>
              <w:rPr>
                <w:b/>
                <w:sz w:val="20"/>
                <w:szCs w:val="20"/>
              </w:rPr>
            </w:pPr>
            <w:r w:rsidRPr="00022182">
              <w:rPr>
                <w:b/>
                <w:sz w:val="20"/>
                <w:szCs w:val="20"/>
              </w:rPr>
              <w:t>10</w:t>
            </w:r>
          </w:p>
        </w:tc>
        <w:tc>
          <w:tcPr>
            <w:tcW w:w="446" w:type="dxa"/>
          </w:tcPr>
          <w:p w:rsidR="00022182" w:rsidRPr="00022182" w:rsidRDefault="00022182" w:rsidP="00022182">
            <w:pPr>
              <w:spacing w:after="160" w:line="259" w:lineRule="auto"/>
              <w:rPr>
                <w:b/>
                <w:sz w:val="20"/>
                <w:szCs w:val="20"/>
              </w:rPr>
            </w:pPr>
            <w:r w:rsidRPr="00022182">
              <w:rPr>
                <w:b/>
                <w:sz w:val="20"/>
                <w:szCs w:val="20"/>
              </w:rPr>
              <w:t>11</w:t>
            </w:r>
          </w:p>
        </w:tc>
        <w:tc>
          <w:tcPr>
            <w:tcW w:w="445" w:type="dxa"/>
          </w:tcPr>
          <w:p w:rsidR="00022182" w:rsidRPr="00022182" w:rsidRDefault="00022182" w:rsidP="00022182">
            <w:pPr>
              <w:spacing w:after="160" w:line="259" w:lineRule="auto"/>
              <w:rPr>
                <w:b/>
                <w:sz w:val="20"/>
                <w:szCs w:val="20"/>
              </w:rPr>
            </w:pPr>
            <w:r w:rsidRPr="00022182">
              <w:rPr>
                <w:b/>
                <w:sz w:val="20"/>
                <w:szCs w:val="20"/>
              </w:rPr>
              <w:t>12</w:t>
            </w:r>
          </w:p>
        </w:tc>
        <w:tc>
          <w:tcPr>
            <w:tcW w:w="446" w:type="dxa"/>
          </w:tcPr>
          <w:p w:rsidR="00022182" w:rsidRPr="00022182" w:rsidRDefault="00022182" w:rsidP="00022182">
            <w:pPr>
              <w:spacing w:after="160" w:line="259" w:lineRule="auto"/>
              <w:rPr>
                <w:b/>
                <w:sz w:val="20"/>
                <w:szCs w:val="20"/>
              </w:rPr>
            </w:pPr>
            <w:r w:rsidRPr="00022182">
              <w:rPr>
                <w:b/>
                <w:sz w:val="20"/>
                <w:szCs w:val="20"/>
              </w:rPr>
              <w:t>13</w:t>
            </w:r>
          </w:p>
        </w:tc>
        <w:tc>
          <w:tcPr>
            <w:tcW w:w="445" w:type="dxa"/>
          </w:tcPr>
          <w:p w:rsidR="00022182" w:rsidRPr="00022182" w:rsidRDefault="00022182" w:rsidP="00022182">
            <w:pPr>
              <w:spacing w:after="160" w:line="259" w:lineRule="auto"/>
              <w:rPr>
                <w:b/>
                <w:sz w:val="20"/>
                <w:szCs w:val="20"/>
              </w:rPr>
            </w:pPr>
            <w:r w:rsidRPr="00022182">
              <w:rPr>
                <w:b/>
                <w:sz w:val="20"/>
                <w:szCs w:val="20"/>
              </w:rPr>
              <w:t>14</w:t>
            </w:r>
          </w:p>
        </w:tc>
        <w:tc>
          <w:tcPr>
            <w:tcW w:w="446" w:type="dxa"/>
          </w:tcPr>
          <w:p w:rsidR="00022182" w:rsidRPr="00022182" w:rsidRDefault="00022182" w:rsidP="00022182">
            <w:pPr>
              <w:spacing w:after="160" w:line="259" w:lineRule="auto"/>
              <w:rPr>
                <w:b/>
                <w:sz w:val="20"/>
                <w:szCs w:val="20"/>
              </w:rPr>
            </w:pPr>
            <w:r w:rsidRPr="00022182">
              <w:rPr>
                <w:b/>
                <w:sz w:val="20"/>
                <w:szCs w:val="20"/>
              </w:rPr>
              <w:t>15</w:t>
            </w:r>
          </w:p>
        </w:tc>
        <w:tc>
          <w:tcPr>
            <w:tcW w:w="445" w:type="dxa"/>
          </w:tcPr>
          <w:p w:rsidR="00022182" w:rsidRPr="00022182" w:rsidRDefault="00022182" w:rsidP="00022182">
            <w:pPr>
              <w:spacing w:after="160" w:line="259" w:lineRule="auto"/>
              <w:rPr>
                <w:b/>
                <w:sz w:val="20"/>
                <w:szCs w:val="20"/>
              </w:rPr>
            </w:pPr>
            <w:r w:rsidRPr="00022182">
              <w:rPr>
                <w:b/>
                <w:sz w:val="20"/>
                <w:szCs w:val="20"/>
              </w:rPr>
              <w:t>16</w:t>
            </w:r>
          </w:p>
        </w:tc>
        <w:tc>
          <w:tcPr>
            <w:tcW w:w="446" w:type="dxa"/>
          </w:tcPr>
          <w:p w:rsidR="00022182" w:rsidRPr="00022182" w:rsidRDefault="00022182" w:rsidP="00022182">
            <w:pPr>
              <w:spacing w:after="160" w:line="259" w:lineRule="auto"/>
              <w:rPr>
                <w:b/>
                <w:sz w:val="20"/>
                <w:szCs w:val="20"/>
              </w:rPr>
            </w:pPr>
            <w:r w:rsidRPr="00022182">
              <w:rPr>
                <w:b/>
                <w:sz w:val="20"/>
                <w:szCs w:val="20"/>
              </w:rPr>
              <w:t>17</w:t>
            </w:r>
          </w:p>
        </w:tc>
        <w:tc>
          <w:tcPr>
            <w:tcW w:w="445" w:type="dxa"/>
          </w:tcPr>
          <w:p w:rsidR="00022182" w:rsidRPr="00022182" w:rsidRDefault="00022182" w:rsidP="00022182">
            <w:pPr>
              <w:spacing w:after="160" w:line="259" w:lineRule="auto"/>
              <w:rPr>
                <w:b/>
                <w:sz w:val="20"/>
                <w:szCs w:val="20"/>
              </w:rPr>
            </w:pPr>
            <w:r w:rsidRPr="00022182">
              <w:rPr>
                <w:b/>
                <w:sz w:val="20"/>
                <w:szCs w:val="20"/>
              </w:rPr>
              <w:t>18</w:t>
            </w:r>
          </w:p>
        </w:tc>
        <w:tc>
          <w:tcPr>
            <w:tcW w:w="446" w:type="dxa"/>
          </w:tcPr>
          <w:p w:rsidR="00022182" w:rsidRPr="00022182" w:rsidRDefault="00022182" w:rsidP="00022182">
            <w:pPr>
              <w:spacing w:after="160" w:line="259" w:lineRule="auto"/>
              <w:rPr>
                <w:b/>
                <w:sz w:val="20"/>
                <w:szCs w:val="20"/>
              </w:rPr>
            </w:pPr>
            <w:r w:rsidRPr="00022182">
              <w:rPr>
                <w:b/>
                <w:sz w:val="20"/>
                <w:szCs w:val="20"/>
              </w:rPr>
              <w:t>19</w:t>
            </w:r>
          </w:p>
        </w:tc>
        <w:tc>
          <w:tcPr>
            <w:tcW w:w="496" w:type="dxa"/>
          </w:tcPr>
          <w:p w:rsidR="00022182" w:rsidRPr="00022182" w:rsidRDefault="00022182" w:rsidP="00022182">
            <w:pPr>
              <w:spacing w:after="160" w:line="259" w:lineRule="auto"/>
              <w:rPr>
                <w:b/>
                <w:sz w:val="20"/>
                <w:szCs w:val="20"/>
              </w:rPr>
            </w:pPr>
            <w:r w:rsidRPr="00022182">
              <w:rPr>
                <w:b/>
                <w:sz w:val="20"/>
                <w:szCs w:val="20"/>
              </w:rPr>
              <w:t>20</w:t>
            </w:r>
          </w:p>
        </w:tc>
      </w:tr>
      <w:tr w:rsidR="00022182" w:rsidRPr="00022182" w:rsidTr="00D33CEE">
        <w:trPr>
          <w:jc w:val="center"/>
        </w:trPr>
        <w:tc>
          <w:tcPr>
            <w:tcW w:w="2497" w:type="dxa"/>
          </w:tcPr>
          <w:p w:rsidR="00022182" w:rsidRPr="00022182" w:rsidRDefault="00022182" w:rsidP="003F0486">
            <w:pPr>
              <w:spacing w:line="259" w:lineRule="auto"/>
              <w:rPr>
                <w:b/>
                <w:sz w:val="20"/>
                <w:szCs w:val="20"/>
              </w:rPr>
            </w:pPr>
            <w:r w:rsidRPr="00022182">
              <w:rPr>
                <w:b/>
                <w:sz w:val="20"/>
                <w:szCs w:val="20"/>
              </w:rPr>
              <w:t>PC1</w:t>
            </w:r>
          </w:p>
          <w:p w:rsidR="00022182" w:rsidRPr="00022182" w:rsidRDefault="00022182" w:rsidP="003F0486">
            <w:pPr>
              <w:spacing w:line="259" w:lineRule="auto"/>
              <w:rPr>
                <w:rFonts w:ascii="Calibri" w:hAnsi="Calibri"/>
                <w:color w:val="000000"/>
              </w:rPr>
            </w:pPr>
            <w:r w:rsidRPr="00022182">
              <w:rPr>
                <w:rFonts w:ascii="Calibri" w:hAnsi="Calibri"/>
                <w:color w:val="000000"/>
                <w:sz w:val="18"/>
              </w:rPr>
              <w:t>Cares for acutely ill patients</w:t>
            </w:r>
          </w:p>
        </w:tc>
        <w:tc>
          <w:tcPr>
            <w:tcW w:w="444"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4"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4"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96" w:type="dxa"/>
          </w:tcPr>
          <w:p w:rsidR="00022182" w:rsidRPr="00022182" w:rsidRDefault="00022182" w:rsidP="003F0486">
            <w:pPr>
              <w:spacing w:line="259" w:lineRule="auto"/>
              <w:rPr>
                <w:sz w:val="20"/>
                <w:szCs w:val="20"/>
              </w:rPr>
            </w:pPr>
            <w:r w:rsidRPr="00022182">
              <w:rPr>
                <w:sz w:val="20"/>
                <w:szCs w:val="20"/>
              </w:rPr>
              <w:t>-</w:t>
            </w:r>
          </w:p>
        </w:tc>
      </w:tr>
      <w:tr w:rsidR="00022182" w:rsidRPr="00022182" w:rsidTr="00D33CEE">
        <w:trPr>
          <w:jc w:val="center"/>
        </w:trPr>
        <w:tc>
          <w:tcPr>
            <w:tcW w:w="2497" w:type="dxa"/>
          </w:tcPr>
          <w:p w:rsidR="00022182" w:rsidRPr="00022182" w:rsidRDefault="00022182" w:rsidP="003F0486">
            <w:pPr>
              <w:spacing w:line="259" w:lineRule="auto"/>
              <w:rPr>
                <w:b/>
                <w:sz w:val="20"/>
                <w:szCs w:val="20"/>
              </w:rPr>
            </w:pPr>
            <w:r w:rsidRPr="00022182">
              <w:rPr>
                <w:b/>
                <w:sz w:val="20"/>
                <w:szCs w:val="20"/>
              </w:rPr>
              <w:t>PC2</w:t>
            </w:r>
          </w:p>
          <w:p w:rsidR="00022182" w:rsidRPr="00022182" w:rsidRDefault="00022182" w:rsidP="003F0486">
            <w:pPr>
              <w:spacing w:line="259" w:lineRule="auto"/>
              <w:rPr>
                <w:rFonts w:ascii="Calibri" w:hAnsi="Calibri"/>
                <w:color w:val="000000"/>
              </w:rPr>
            </w:pPr>
            <w:r w:rsidRPr="00022182">
              <w:rPr>
                <w:rFonts w:ascii="Calibri" w:hAnsi="Calibri"/>
                <w:color w:val="000000"/>
                <w:sz w:val="18"/>
              </w:rPr>
              <w:t>Cares for patients with chronic conditions</w:t>
            </w:r>
          </w:p>
        </w:tc>
        <w:tc>
          <w:tcPr>
            <w:tcW w:w="444"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4"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4"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5</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96" w:type="dxa"/>
          </w:tcPr>
          <w:p w:rsidR="00022182" w:rsidRPr="00022182" w:rsidRDefault="00022182" w:rsidP="003F0486">
            <w:pPr>
              <w:spacing w:line="259" w:lineRule="auto"/>
              <w:rPr>
                <w:sz w:val="20"/>
                <w:szCs w:val="20"/>
              </w:rPr>
            </w:pPr>
            <w:r w:rsidRPr="00022182">
              <w:rPr>
                <w:sz w:val="20"/>
                <w:szCs w:val="20"/>
              </w:rPr>
              <w:t>-</w:t>
            </w:r>
          </w:p>
        </w:tc>
      </w:tr>
      <w:tr w:rsidR="00022182" w:rsidRPr="00022182" w:rsidTr="00D33CEE">
        <w:trPr>
          <w:jc w:val="center"/>
        </w:trPr>
        <w:tc>
          <w:tcPr>
            <w:tcW w:w="2497" w:type="dxa"/>
          </w:tcPr>
          <w:p w:rsidR="00022182" w:rsidRPr="00022182" w:rsidRDefault="00022182" w:rsidP="003F0486">
            <w:pPr>
              <w:spacing w:line="259" w:lineRule="auto"/>
              <w:rPr>
                <w:b/>
                <w:sz w:val="20"/>
                <w:szCs w:val="20"/>
              </w:rPr>
            </w:pPr>
            <w:r w:rsidRPr="00022182">
              <w:rPr>
                <w:b/>
                <w:sz w:val="20"/>
                <w:szCs w:val="20"/>
              </w:rPr>
              <w:t>PC3</w:t>
            </w:r>
          </w:p>
          <w:p w:rsidR="00022182" w:rsidRPr="00022182" w:rsidRDefault="00022182" w:rsidP="003F0486">
            <w:pPr>
              <w:spacing w:line="259" w:lineRule="auto"/>
              <w:rPr>
                <w:rFonts w:ascii="Calibri" w:hAnsi="Calibri"/>
                <w:color w:val="000000"/>
              </w:rPr>
            </w:pPr>
            <w:r w:rsidRPr="00022182">
              <w:rPr>
                <w:rFonts w:ascii="Calibri" w:hAnsi="Calibri"/>
                <w:color w:val="000000"/>
                <w:sz w:val="18"/>
              </w:rPr>
              <w:t>Disease prevention and health promotion</w:t>
            </w:r>
          </w:p>
        </w:tc>
        <w:tc>
          <w:tcPr>
            <w:tcW w:w="444"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4"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4"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96" w:type="dxa"/>
          </w:tcPr>
          <w:p w:rsidR="00022182" w:rsidRPr="00022182" w:rsidRDefault="00022182" w:rsidP="003F0486">
            <w:pPr>
              <w:spacing w:line="259" w:lineRule="auto"/>
              <w:rPr>
                <w:sz w:val="20"/>
                <w:szCs w:val="20"/>
              </w:rPr>
            </w:pPr>
            <w:r w:rsidRPr="00022182">
              <w:rPr>
                <w:sz w:val="20"/>
                <w:szCs w:val="20"/>
              </w:rPr>
              <w:t>-</w:t>
            </w:r>
          </w:p>
        </w:tc>
      </w:tr>
      <w:tr w:rsidR="00022182" w:rsidRPr="00022182" w:rsidTr="00D33CEE">
        <w:trPr>
          <w:jc w:val="center"/>
        </w:trPr>
        <w:tc>
          <w:tcPr>
            <w:tcW w:w="2497" w:type="dxa"/>
          </w:tcPr>
          <w:p w:rsidR="00022182" w:rsidRPr="00022182" w:rsidRDefault="00022182" w:rsidP="003F0486">
            <w:pPr>
              <w:spacing w:line="259" w:lineRule="auto"/>
              <w:rPr>
                <w:b/>
                <w:sz w:val="20"/>
                <w:szCs w:val="20"/>
              </w:rPr>
            </w:pPr>
            <w:r w:rsidRPr="00022182">
              <w:rPr>
                <w:b/>
                <w:sz w:val="20"/>
                <w:szCs w:val="20"/>
              </w:rPr>
              <w:t>PC4</w:t>
            </w:r>
          </w:p>
          <w:p w:rsidR="00022182" w:rsidRPr="00022182" w:rsidRDefault="00022182" w:rsidP="003F0486">
            <w:pPr>
              <w:spacing w:line="259" w:lineRule="auto"/>
              <w:rPr>
                <w:rFonts w:ascii="Calibri" w:hAnsi="Calibri"/>
                <w:color w:val="000000"/>
              </w:rPr>
            </w:pPr>
            <w:r w:rsidRPr="00022182">
              <w:rPr>
                <w:rFonts w:ascii="Calibri" w:hAnsi="Calibri"/>
                <w:color w:val="000000"/>
                <w:sz w:val="18"/>
              </w:rPr>
              <w:t>Manages unclear diagnoses</w:t>
            </w:r>
          </w:p>
        </w:tc>
        <w:tc>
          <w:tcPr>
            <w:tcW w:w="444"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4"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4"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9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r>
      <w:tr w:rsidR="00022182" w:rsidRPr="00022182" w:rsidTr="00D33CEE">
        <w:trPr>
          <w:jc w:val="center"/>
        </w:trPr>
        <w:tc>
          <w:tcPr>
            <w:tcW w:w="2497" w:type="dxa"/>
          </w:tcPr>
          <w:p w:rsidR="00022182" w:rsidRPr="00022182" w:rsidRDefault="00022182" w:rsidP="003F0486">
            <w:pPr>
              <w:spacing w:line="259" w:lineRule="auto"/>
              <w:rPr>
                <w:b/>
                <w:sz w:val="20"/>
                <w:szCs w:val="20"/>
              </w:rPr>
            </w:pPr>
            <w:r w:rsidRPr="00022182">
              <w:rPr>
                <w:b/>
                <w:sz w:val="20"/>
                <w:szCs w:val="20"/>
              </w:rPr>
              <w:t>PC5</w:t>
            </w:r>
          </w:p>
          <w:p w:rsidR="00022182" w:rsidRPr="00022182" w:rsidRDefault="00022182" w:rsidP="003F0486">
            <w:pPr>
              <w:spacing w:line="259" w:lineRule="auto"/>
              <w:rPr>
                <w:rFonts w:ascii="Calibri" w:hAnsi="Calibri"/>
                <w:color w:val="000000"/>
              </w:rPr>
            </w:pPr>
            <w:r w:rsidRPr="00022182">
              <w:rPr>
                <w:rFonts w:ascii="Calibri" w:hAnsi="Calibri"/>
                <w:color w:val="000000"/>
                <w:sz w:val="18"/>
              </w:rPr>
              <w:t>Performs appropriate procedures</w:t>
            </w:r>
          </w:p>
        </w:tc>
        <w:tc>
          <w:tcPr>
            <w:tcW w:w="444"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4"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4"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9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r>
      <w:tr w:rsidR="00022182" w:rsidRPr="00022182" w:rsidTr="00D33CEE">
        <w:trPr>
          <w:jc w:val="center"/>
        </w:trPr>
        <w:tc>
          <w:tcPr>
            <w:tcW w:w="2497" w:type="dxa"/>
          </w:tcPr>
          <w:p w:rsidR="00022182" w:rsidRPr="00022182" w:rsidRDefault="00022182" w:rsidP="003F0486">
            <w:pPr>
              <w:spacing w:line="259" w:lineRule="auto"/>
              <w:rPr>
                <w:b/>
                <w:sz w:val="20"/>
                <w:szCs w:val="20"/>
              </w:rPr>
            </w:pPr>
            <w:r w:rsidRPr="00022182">
              <w:rPr>
                <w:b/>
                <w:sz w:val="20"/>
                <w:szCs w:val="20"/>
              </w:rPr>
              <w:t>MK1</w:t>
            </w:r>
          </w:p>
          <w:p w:rsidR="00022182" w:rsidRPr="00022182" w:rsidRDefault="00022182" w:rsidP="003F0486">
            <w:pPr>
              <w:spacing w:line="259" w:lineRule="auto"/>
              <w:rPr>
                <w:rFonts w:ascii="Calibri" w:hAnsi="Calibri"/>
                <w:color w:val="000000"/>
              </w:rPr>
            </w:pPr>
            <w:r w:rsidRPr="00022182">
              <w:rPr>
                <w:rFonts w:ascii="Calibri" w:hAnsi="Calibri"/>
                <w:color w:val="000000"/>
                <w:sz w:val="18"/>
              </w:rPr>
              <w:t>Performs appropriate procedures</w:t>
            </w:r>
          </w:p>
        </w:tc>
        <w:tc>
          <w:tcPr>
            <w:tcW w:w="444"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4"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4"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96" w:type="dxa"/>
          </w:tcPr>
          <w:p w:rsidR="00022182" w:rsidRPr="00022182" w:rsidRDefault="00022182" w:rsidP="003F0486">
            <w:pPr>
              <w:spacing w:line="259" w:lineRule="auto"/>
              <w:rPr>
                <w:sz w:val="20"/>
                <w:szCs w:val="20"/>
              </w:rPr>
            </w:pPr>
            <w:r w:rsidRPr="00022182">
              <w:rPr>
                <w:sz w:val="20"/>
                <w:szCs w:val="20"/>
              </w:rPr>
              <w:t>-</w:t>
            </w:r>
          </w:p>
        </w:tc>
      </w:tr>
      <w:tr w:rsidR="00022182" w:rsidRPr="00022182" w:rsidTr="00D33CEE">
        <w:trPr>
          <w:jc w:val="center"/>
        </w:trPr>
        <w:tc>
          <w:tcPr>
            <w:tcW w:w="2497" w:type="dxa"/>
          </w:tcPr>
          <w:p w:rsidR="00022182" w:rsidRPr="00022182" w:rsidRDefault="00022182" w:rsidP="003F0486">
            <w:pPr>
              <w:spacing w:line="259" w:lineRule="auto"/>
              <w:rPr>
                <w:b/>
                <w:sz w:val="20"/>
                <w:szCs w:val="20"/>
              </w:rPr>
            </w:pPr>
            <w:r w:rsidRPr="00022182">
              <w:rPr>
                <w:b/>
                <w:sz w:val="20"/>
                <w:szCs w:val="20"/>
              </w:rPr>
              <w:t>MK2</w:t>
            </w:r>
          </w:p>
          <w:p w:rsidR="00022182" w:rsidRPr="00022182" w:rsidRDefault="00022182" w:rsidP="003F0486">
            <w:pPr>
              <w:spacing w:line="259" w:lineRule="auto"/>
              <w:rPr>
                <w:rFonts w:ascii="Calibri" w:hAnsi="Calibri"/>
                <w:color w:val="000000"/>
              </w:rPr>
            </w:pPr>
            <w:r w:rsidRPr="00022182">
              <w:rPr>
                <w:rFonts w:ascii="Calibri" w:hAnsi="Calibri"/>
                <w:color w:val="000000"/>
                <w:sz w:val="18"/>
              </w:rPr>
              <w:t>Applies critical thinking</w:t>
            </w:r>
          </w:p>
        </w:tc>
        <w:tc>
          <w:tcPr>
            <w:tcW w:w="444"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4"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4"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96" w:type="dxa"/>
          </w:tcPr>
          <w:p w:rsidR="00022182" w:rsidRPr="00022182" w:rsidRDefault="00022182" w:rsidP="003F0486">
            <w:pPr>
              <w:spacing w:line="259" w:lineRule="auto"/>
              <w:rPr>
                <w:sz w:val="20"/>
                <w:szCs w:val="20"/>
              </w:rPr>
            </w:pPr>
            <w:r w:rsidRPr="00022182">
              <w:rPr>
                <w:sz w:val="20"/>
                <w:szCs w:val="20"/>
              </w:rPr>
              <w:t>-</w:t>
            </w:r>
          </w:p>
        </w:tc>
      </w:tr>
      <w:tr w:rsidR="00022182" w:rsidRPr="00022182" w:rsidTr="00D33CEE">
        <w:trPr>
          <w:jc w:val="center"/>
        </w:trPr>
        <w:tc>
          <w:tcPr>
            <w:tcW w:w="2497" w:type="dxa"/>
          </w:tcPr>
          <w:p w:rsidR="00022182" w:rsidRPr="00022182" w:rsidRDefault="00022182" w:rsidP="003F0486">
            <w:pPr>
              <w:spacing w:line="259" w:lineRule="auto"/>
              <w:rPr>
                <w:b/>
                <w:sz w:val="20"/>
                <w:szCs w:val="20"/>
              </w:rPr>
            </w:pPr>
            <w:r w:rsidRPr="00022182">
              <w:rPr>
                <w:b/>
                <w:sz w:val="20"/>
                <w:szCs w:val="20"/>
              </w:rPr>
              <w:t>SBP1</w:t>
            </w:r>
          </w:p>
          <w:p w:rsidR="00022182" w:rsidRPr="00022182" w:rsidRDefault="00022182" w:rsidP="003F0486">
            <w:pPr>
              <w:spacing w:line="259" w:lineRule="auto"/>
              <w:rPr>
                <w:rFonts w:ascii="Calibri" w:hAnsi="Calibri"/>
                <w:color w:val="000000"/>
              </w:rPr>
            </w:pPr>
            <w:r w:rsidRPr="00022182">
              <w:rPr>
                <w:rFonts w:ascii="Calibri" w:hAnsi="Calibri"/>
                <w:color w:val="000000"/>
                <w:sz w:val="18"/>
              </w:rPr>
              <w:t>Cost conscious care</w:t>
            </w:r>
          </w:p>
        </w:tc>
        <w:tc>
          <w:tcPr>
            <w:tcW w:w="444"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4"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4"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9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3/4</w:t>
            </w:r>
          </w:p>
        </w:tc>
      </w:tr>
      <w:tr w:rsidR="00022182" w:rsidRPr="00022182" w:rsidTr="00D33CEE">
        <w:trPr>
          <w:jc w:val="center"/>
        </w:trPr>
        <w:tc>
          <w:tcPr>
            <w:tcW w:w="2497" w:type="dxa"/>
          </w:tcPr>
          <w:p w:rsidR="00022182" w:rsidRPr="00022182" w:rsidRDefault="00022182" w:rsidP="003F0486">
            <w:pPr>
              <w:spacing w:line="259" w:lineRule="auto"/>
              <w:rPr>
                <w:b/>
                <w:sz w:val="20"/>
                <w:szCs w:val="20"/>
              </w:rPr>
            </w:pPr>
            <w:r w:rsidRPr="00022182">
              <w:rPr>
                <w:b/>
                <w:sz w:val="20"/>
                <w:szCs w:val="20"/>
              </w:rPr>
              <w:t>SBP2</w:t>
            </w:r>
          </w:p>
          <w:p w:rsidR="00022182" w:rsidRPr="00022182" w:rsidRDefault="00022182" w:rsidP="003F0486">
            <w:pPr>
              <w:spacing w:line="259" w:lineRule="auto"/>
              <w:rPr>
                <w:rFonts w:ascii="Calibri" w:hAnsi="Calibri"/>
                <w:color w:val="000000"/>
              </w:rPr>
            </w:pPr>
            <w:r w:rsidRPr="00022182">
              <w:rPr>
                <w:rFonts w:ascii="Calibri" w:hAnsi="Calibri"/>
                <w:color w:val="000000"/>
                <w:sz w:val="18"/>
              </w:rPr>
              <w:t>Emphasizes patient safety</w:t>
            </w:r>
          </w:p>
        </w:tc>
        <w:tc>
          <w:tcPr>
            <w:tcW w:w="444"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4"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4"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96" w:type="dxa"/>
          </w:tcPr>
          <w:p w:rsidR="00022182" w:rsidRPr="00022182" w:rsidRDefault="00022182" w:rsidP="003F0486">
            <w:pPr>
              <w:spacing w:line="259" w:lineRule="auto"/>
              <w:rPr>
                <w:sz w:val="20"/>
                <w:szCs w:val="20"/>
              </w:rPr>
            </w:pPr>
            <w:r w:rsidRPr="00022182">
              <w:rPr>
                <w:sz w:val="20"/>
                <w:szCs w:val="20"/>
              </w:rPr>
              <w:t>-</w:t>
            </w:r>
          </w:p>
        </w:tc>
      </w:tr>
      <w:tr w:rsidR="00022182" w:rsidRPr="00022182" w:rsidTr="00D33CEE">
        <w:trPr>
          <w:jc w:val="center"/>
        </w:trPr>
        <w:tc>
          <w:tcPr>
            <w:tcW w:w="2497" w:type="dxa"/>
          </w:tcPr>
          <w:p w:rsidR="00022182" w:rsidRPr="00022182" w:rsidRDefault="00022182" w:rsidP="003F0486">
            <w:pPr>
              <w:spacing w:line="259" w:lineRule="auto"/>
              <w:rPr>
                <w:b/>
                <w:sz w:val="20"/>
                <w:szCs w:val="20"/>
              </w:rPr>
            </w:pPr>
            <w:r w:rsidRPr="00022182">
              <w:rPr>
                <w:b/>
                <w:sz w:val="20"/>
                <w:szCs w:val="20"/>
              </w:rPr>
              <w:t>SBP3</w:t>
            </w:r>
          </w:p>
          <w:p w:rsidR="00022182" w:rsidRPr="00022182" w:rsidRDefault="00022182" w:rsidP="003F0486">
            <w:pPr>
              <w:spacing w:line="259" w:lineRule="auto"/>
              <w:rPr>
                <w:rFonts w:ascii="Calibri" w:hAnsi="Calibri"/>
                <w:color w:val="000000"/>
              </w:rPr>
            </w:pPr>
            <w:r w:rsidRPr="00022182">
              <w:rPr>
                <w:rFonts w:ascii="Calibri" w:hAnsi="Calibri"/>
                <w:color w:val="000000"/>
                <w:sz w:val="18"/>
              </w:rPr>
              <w:t>Advocates for individual and community health</w:t>
            </w:r>
          </w:p>
        </w:tc>
        <w:tc>
          <w:tcPr>
            <w:tcW w:w="444"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4"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4"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96" w:type="dxa"/>
          </w:tcPr>
          <w:p w:rsidR="00022182" w:rsidRPr="00022182" w:rsidRDefault="00022182" w:rsidP="003F0486">
            <w:pPr>
              <w:spacing w:line="259" w:lineRule="auto"/>
              <w:rPr>
                <w:sz w:val="20"/>
                <w:szCs w:val="20"/>
              </w:rPr>
            </w:pPr>
            <w:r w:rsidRPr="00022182">
              <w:rPr>
                <w:sz w:val="20"/>
                <w:szCs w:val="20"/>
              </w:rPr>
              <w:t>-</w:t>
            </w:r>
          </w:p>
        </w:tc>
      </w:tr>
      <w:tr w:rsidR="00022182" w:rsidRPr="00022182" w:rsidTr="00D33CEE">
        <w:trPr>
          <w:jc w:val="center"/>
        </w:trPr>
        <w:tc>
          <w:tcPr>
            <w:tcW w:w="2497" w:type="dxa"/>
          </w:tcPr>
          <w:p w:rsidR="00022182" w:rsidRPr="00022182" w:rsidRDefault="003F0486" w:rsidP="003F0486">
            <w:pPr>
              <w:spacing w:line="259" w:lineRule="auto"/>
              <w:rPr>
                <w:b/>
                <w:sz w:val="20"/>
                <w:szCs w:val="20"/>
              </w:rPr>
            </w:pPr>
            <w:r>
              <w:br w:type="page"/>
            </w:r>
            <w:r w:rsidR="00022182" w:rsidRPr="00022182">
              <w:rPr>
                <w:b/>
                <w:sz w:val="20"/>
                <w:szCs w:val="20"/>
              </w:rPr>
              <w:t>SBP4</w:t>
            </w:r>
          </w:p>
          <w:p w:rsidR="00022182" w:rsidRPr="00022182" w:rsidRDefault="00022182" w:rsidP="003F0486">
            <w:pPr>
              <w:spacing w:line="259" w:lineRule="auto"/>
              <w:rPr>
                <w:rFonts w:ascii="Calibri" w:hAnsi="Calibri"/>
                <w:color w:val="000000"/>
              </w:rPr>
            </w:pPr>
            <w:r w:rsidRPr="00022182">
              <w:rPr>
                <w:rFonts w:ascii="Calibri" w:hAnsi="Calibri"/>
                <w:color w:val="000000"/>
              </w:rPr>
              <w:t>Coordinates team based care</w:t>
            </w:r>
          </w:p>
        </w:tc>
        <w:tc>
          <w:tcPr>
            <w:tcW w:w="444"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4"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4"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r w:rsidRPr="00022182">
              <w:rPr>
                <w:sz w:val="20"/>
                <w:szCs w:val="20"/>
              </w:rPr>
              <w:t>-</w:t>
            </w:r>
          </w:p>
        </w:tc>
        <w:tc>
          <w:tcPr>
            <w:tcW w:w="445" w:type="dxa"/>
          </w:tcPr>
          <w:p w:rsidR="00022182" w:rsidRPr="00022182" w:rsidRDefault="00022182" w:rsidP="003F0486">
            <w:pPr>
              <w:spacing w:line="259" w:lineRule="auto"/>
              <w:rPr>
                <w:sz w:val="20"/>
                <w:szCs w:val="20"/>
              </w:rPr>
            </w:pPr>
            <w:r w:rsidRPr="00022182">
              <w:rPr>
                <w:sz w:val="20"/>
                <w:szCs w:val="20"/>
              </w:rPr>
              <w:t>-</w:t>
            </w:r>
          </w:p>
        </w:tc>
        <w:tc>
          <w:tcPr>
            <w:tcW w:w="44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96" w:type="dxa"/>
          </w:tcPr>
          <w:p w:rsidR="00022182" w:rsidRPr="00022182" w:rsidRDefault="00022182"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r>
    </w:tbl>
    <w:p w:rsidR="003F0486" w:rsidRDefault="003F0486">
      <w:r>
        <w:br w:type="page"/>
      </w:r>
    </w:p>
    <w:tbl>
      <w:tblPr>
        <w:tblStyle w:val="TableGrid"/>
        <w:tblW w:w="11452" w:type="dxa"/>
        <w:jc w:val="center"/>
        <w:tblLook w:val="04A0" w:firstRow="1" w:lastRow="0" w:firstColumn="1" w:lastColumn="0" w:noHBand="0" w:noVBand="1"/>
      </w:tblPr>
      <w:tblGrid>
        <w:gridCol w:w="2497"/>
        <w:gridCol w:w="444"/>
        <w:gridCol w:w="445"/>
        <w:gridCol w:w="444"/>
        <w:gridCol w:w="445"/>
        <w:gridCol w:w="444"/>
        <w:gridCol w:w="445"/>
        <w:gridCol w:w="445"/>
        <w:gridCol w:w="446"/>
        <w:gridCol w:w="445"/>
        <w:gridCol w:w="446"/>
        <w:gridCol w:w="446"/>
        <w:gridCol w:w="445"/>
        <w:gridCol w:w="446"/>
        <w:gridCol w:w="445"/>
        <w:gridCol w:w="446"/>
        <w:gridCol w:w="445"/>
        <w:gridCol w:w="446"/>
        <w:gridCol w:w="445"/>
        <w:gridCol w:w="446"/>
        <w:gridCol w:w="496"/>
      </w:tblGrid>
      <w:tr w:rsidR="003F0486" w:rsidRPr="00022182" w:rsidTr="00D33CEE">
        <w:trPr>
          <w:jc w:val="center"/>
        </w:trPr>
        <w:tc>
          <w:tcPr>
            <w:tcW w:w="2497" w:type="dxa"/>
          </w:tcPr>
          <w:p w:rsidR="003F0486" w:rsidRPr="00022182" w:rsidRDefault="003F0486" w:rsidP="00EC5817">
            <w:pPr>
              <w:spacing w:after="160" w:line="259" w:lineRule="auto"/>
              <w:rPr>
                <w:b/>
                <w:sz w:val="20"/>
                <w:szCs w:val="20"/>
              </w:rPr>
            </w:pPr>
            <w:bookmarkStart w:id="0" w:name="_GoBack"/>
            <w:bookmarkEnd w:id="0"/>
            <w:r w:rsidRPr="00022182">
              <w:rPr>
                <w:b/>
                <w:sz w:val="20"/>
                <w:szCs w:val="20"/>
              </w:rPr>
              <w:lastRenderedPageBreak/>
              <w:t>EPA Number</w:t>
            </w:r>
          </w:p>
        </w:tc>
        <w:tc>
          <w:tcPr>
            <w:tcW w:w="444" w:type="dxa"/>
          </w:tcPr>
          <w:p w:rsidR="003F0486" w:rsidRPr="00022182" w:rsidRDefault="003F0486" w:rsidP="00EC5817">
            <w:pPr>
              <w:spacing w:after="160" w:line="259" w:lineRule="auto"/>
              <w:rPr>
                <w:b/>
                <w:sz w:val="20"/>
                <w:szCs w:val="20"/>
              </w:rPr>
            </w:pPr>
            <w:r w:rsidRPr="00022182">
              <w:rPr>
                <w:b/>
                <w:sz w:val="20"/>
                <w:szCs w:val="20"/>
              </w:rPr>
              <w:t>1</w:t>
            </w:r>
          </w:p>
        </w:tc>
        <w:tc>
          <w:tcPr>
            <w:tcW w:w="445" w:type="dxa"/>
          </w:tcPr>
          <w:p w:rsidR="003F0486" w:rsidRPr="00022182" w:rsidRDefault="003F0486" w:rsidP="00EC5817">
            <w:pPr>
              <w:spacing w:after="160" w:line="259" w:lineRule="auto"/>
              <w:rPr>
                <w:b/>
                <w:sz w:val="20"/>
                <w:szCs w:val="20"/>
              </w:rPr>
            </w:pPr>
            <w:r w:rsidRPr="00022182">
              <w:rPr>
                <w:b/>
                <w:sz w:val="20"/>
                <w:szCs w:val="20"/>
              </w:rPr>
              <w:t>2</w:t>
            </w:r>
          </w:p>
        </w:tc>
        <w:tc>
          <w:tcPr>
            <w:tcW w:w="444" w:type="dxa"/>
          </w:tcPr>
          <w:p w:rsidR="003F0486" w:rsidRPr="00022182" w:rsidRDefault="003F0486" w:rsidP="00EC5817">
            <w:pPr>
              <w:spacing w:after="160" w:line="259" w:lineRule="auto"/>
              <w:rPr>
                <w:b/>
                <w:sz w:val="20"/>
                <w:szCs w:val="20"/>
              </w:rPr>
            </w:pPr>
            <w:r w:rsidRPr="00022182">
              <w:rPr>
                <w:b/>
                <w:sz w:val="20"/>
                <w:szCs w:val="20"/>
              </w:rPr>
              <w:t>3</w:t>
            </w:r>
          </w:p>
        </w:tc>
        <w:tc>
          <w:tcPr>
            <w:tcW w:w="445" w:type="dxa"/>
          </w:tcPr>
          <w:p w:rsidR="003F0486" w:rsidRPr="00022182" w:rsidRDefault="003F0486" w:rsidP="00EC5817">
            <w:pPr>
              <w:spacing w:after="160" w:line="259" w:lineRule="auto"/>
              <w:rPr>
                <w:b/>
                <w:sz w:val="20"/>
                <w:szCs w:val="20"/>
              </w:rPr>
            </w:pPr>
            <w:r w:rsidRPr="00022182">
              <w:rPr>
                <w:b/>
                <w:sz w:val="20"/>
                <w:szCs w:val="20"/>
              </w:rPr>
              <w:t>4</w:t>
            </w:r>
          </w:p>
        </w:tc>
        <w:tc>
          <w:tcPr>
            <w:tcW w:w="444" w:type="dxa"/>
          </w:tcPr>
          <w:p w:rsidR="003F0486" w:rsidRPr="00022182" w:rsidRDefault="003F0486" w:rsidP="00EC5817">
            <w:pPr>
              <w:spacing w:after="160" w:line="259" w:lineRule="auto"/>
              <w:rPr>
                <w:b/>
                <w:sz w:val="20"/>
                <w:szCs w:val="20"/>
              </w:rPr>
            </w:pPr>
            <w:r w:rsidRPr="00022182">
              <w:rPr>
                <w:b/>
                <w:sz w:val="20"/>
                <w:szCs w:val="20"/>
              </w:rPr>
              <w:t>5</w:t>
            </w:r>
          </w:p>
        </w:tc>
        <w:tc>
          <w:tcPr>
            <w:tcW w:w="445" w:type="dxa"/>
          </w:tcPr>
          <w:p w:rsidR="003F0486" w:rsidRPr="00022182" w:rsidRDefault="003F0486" w:rsidP="00EC5817">
            <w:pPr>
              <w:spacing w:after="160" w:line="259" w:lineRule="auto"/>
              <w:rPr>
                <w:b/>
                <w:sz w:val="20"/>
                <w:szCs w:val="20"/>
              </w:rPr>
            </w:pPr>
            <w:r w:rsidRPr="00022182">
              <w:rPr>
                <w:b/>
                <w:sz w:val="20"/>
                <w:szCs w:val="20"/>
              </w:rPr>
              <w:t>6</w:t>
            </w:r>
          </w:p>
        </w:tc>
        <w:tc>
          <w:tcPr>
            <w:tcW w:w="445" w:type="dxa"/>
          </w:tcPr>
          <w:p w:rsidR="003F0486" w:rsidRPr="00022182" w:rsidRDefault="003F0486" w:rsidP="00EC5817">
            <w:pPr>
              <w:spacing w:after="160" w:line="259" w:lineRule="auto"/>
              <w:rPr>
                <w:b/>
                <w:sz w:val="20"/>
                <w:szCs w:val="20"/>
              </w:rPr>
            </w:pPr>
            <w:r w:rsidRPr="00022182">
              <w:rPr>
                <w:b/>
                <w:sz w:val="20"/>
                <w:szCs w:val="20"/>
              </w:rPr>
              <w:t>7</w:t>
            </w:r>
          </w:p>
        </w:tc>
        <w:tc>
          <w:tcPr>
            <w:tcW w:w="446" w:type="dxa"/>
          </w:tcPr>
          <w:p w:rsidR="003F0486" w:rsidRPr="00022182" w:rsidRDefault="003F0486" w:rsidP="00EC5817">
            <w:pPr>
              <w:spacing w:after="160" w:line="259" w:lineRule="auto"/>
              <w:rPr>
                <w:b/>
                <w:sz w:val="20"/>
                <w:szCs w:val="20"/>
              </w:rPr>
            </w:pPr>
            <w:r w:rsidRPr="00022182">
              <w:rPr>
                <w:b/>
                <w:sz w:val="20"/>
                <w:szCs w:val="20"/>
              </w:rPr>
              <w:t>8</w:t>
            </w:r>
          </w:p>
        </w:tc>
        <w:tc>
          <w:tcPr>
            <w:tcW w:w="445" w:type="dxa"/>
          </w:tcPr>
          <w:p w:rsidR="003F0486" w:rsidRPr="00022182" w:rsidRDefault="003F0486" w:rsidP="00EC5817">
            <w:pPr>
              <w:spacing w:after="160" w:line="259" w:lineRule="auto"/>
              <w:rPr>
                <w:b/>
                <w:sz w:val="20"/>
                <w:szCs w:val="20"/>
              </w:rPr>
            </w:pPr>
            <w:r w:rsidRPr="00022182">
              <w:rPr>
                <w:b/>
                <w:sz w:val="20"/>
                <w:szCs w:val="20"/>
              </w:rPr>
              <w:t>9</w:t>
            </w:r>
          </w:p>
        </w:tc>
        <w:tc>
          <w:tcPr>
            <w:tcW w:w="446" w:type="dxa"/>
          </w:tcPr>
          <w:p w:rsidR="003F0486" w:rsidRPr="00022182" w:rsidRDefault="003F0486" w:rsidP="00EC5817">
            <w:pPr>
              <w:spacing w:after="160" w:line="259" w:lineRule="auto"/>
              <w:rPr>
                <w:b/>
                <w:sz w:val="20"/>
                <w:szCs w:val="20"/>
              </w:rPr>
            </w:pPr>
            <w:r w:rsidRPr="00022182">
              <w:rPr>
                <w:b/>
                <w:sz w:val="20"/>
                <w:szCs w:val="20"/>
              </w:rPr>
              <w:t>10</w:t>
            </w:r>
          </w:p>
        </w:tc>
        <w:tc>
          <w:tcPr>
            <w:tcW w:w="446" w:type="dxa"/>
          </w:tcPr>
          <w:p w:rsidR="003F0486" w:rsidRPr="00022182" w:rsidRDefault="003F0486" w:rsidP="00EC5817">
            <w:pPr>
              <w:spacing w:after="160" w:line="259" w:lineRule="auto"/>
              <w:rPr>
                <w:b/>
                <w:sz w:val="20"/>
                <w:szCs w:val="20"/>
              </w:rPr>
            </w:pPr>
            <w:r w:rsidRPr="00022182">
              <w:rPr>
                <w:b/>
                <w:sz w:val="20"/>
                <w:szCs w:val="20"/>
              </w:rPr>
              <w:t>11</w:t>
            </w:r>
          </w:p>
        </w:tc>
        <w:tc>
          <w:tcPr>
            <w:tcW w:w="445" w:type="dxa"/>
          </w:tcPr>
          <w:p w:rsidR="003F0486" w:rsidRPr="00022182" w:rsidRDefault="003F0486" w:rsidP="00EC5817">
            <w:pPr>
              <w:spacing w:after="160" w:line="259" w:lineRule="auto"/>
              <w:rPr>
                <w:b/>
                <w:sz w:val="20"/>
                <w:szCs w:val="20"/>
              </w:rPr>
            </w:pPr>
            <w:r w:rsidRPr="00022182">
              <w:rPr>
                <w:b/>
                <w:sz w:val="20"/>
                <w:szCs w:val="20"/>
              </w:rPr>
              <w:t>12</w:t>
            </w:r>
          </w:p>
        </w:tc>
        <w:tc>
          <w:tcPr>
            <w:tcW w:w="446" w:type="dxa"/>
          </w:tcPr>
          <w:p w:rsidR="003F0486" w:rsidRPr="00022182" w:rsidRDefault="003F0486" w:rsidP="00EC5817">
            <w:pPr>
              <w:spacing w:after="160" w:line="259" w:lineRule="auto"/>
              <w:rPr>
                <w:b/>
                <w:sz w:val="20"/>
                <w:szCs w:val="20"/>
              </w:rPr>
            </w:pPr>
            <w:r w:rsidRPr="00022182">
              <w:rPr>
                <w:b/>
                <w:sz w:val="20"/>
                <w:szCs w:val="20"/>
              </w:rPr>
              <w:t>13</w:t>
            </w:r>
          </w:p>
        </w:tc>
        <w:tc>
          <w:tcPr>
            <w:tcW w:w="445" w:type="dxa"/>
          </w:tcPr>
          <w:p w:rsidR="003F0486" w:rsidRPr="00022182" w:rsidRDefault="003F0486" w:rsidP="00EC5817">
            <w:pPr>
              <w:spacing w:after="160" w:line="259" w:lineRule="auto"/>
              <w:rPr>
                <w:b/>
                <w:sz w:val="20"/>
                <w:szCs w:val="20"/>
              </w:rPr>
            </w:pPr>
            <w:r w:rsidRPr="00022182">
              <w:rPr>
                <w:b/>
                <w:sz w:val="20"/>
                <w:szCs w:val="20"/>
              </w:rPr>
              <w:t>14</w:t>
            </w:r>
          </w:p>
        </w:tc>
        <w:tc>
          <w:tcPr>
            <w:tcW w:w="446" w:type="dxa"/>
          </w:tcPr>
          <w:p w:rsidR="003F0486" w:rsidRPr="00022182" w:rsidRDefault="003F0486" w:rsidP="00EC5817">
            <w:pPr>
              <w:spacing w:after="160" w:line="259" w:lineRule="auto"/>
              <w:rPr>
                <w:b/>
                <w:sz w:val="20"/>
                <w:szCs w:val="20"/>
              </w:rPr>
            </w:pPr>
            <w:r w:rsidRPr="00022182">
              <w:rPr>
                <w:b/>
                <w:sz w:val="20"/>
                <w:szCs w:val="20"/>
              </w:rPr>
              <w:t>15</w:t>
            </w:r>
          </w:p>
        </w:tc>
        <w:tc>
          <w:tcPr>
            <w:tcW w:w="445" w:type="dxa"/>
          </w:tcPr>
          <w:p w:rsidR="003F0486" w:rsidRPr="00022182" w:rsidRDefault="003F0486" w:rsidP="00EC5817">
            <w:pPr>
              <w:spacing w:after="160" w:line="259" w:lineRule="auto"/>
              <w:rPr>
                <w:b/>
                <w:sz w:val="20"/>
                <w:szCs w:val="20"/>
              </w:rPr>
            </w:pPr>
            <w:r w:rsidRPr="00022182">
              <w:rPr>
                <w:b/>
                <w:sz w:val="20"/>
                <w:szCs w:val="20"/>
              </w:rPr>
              <w:t>16</w:t>
            </w:r>
          </w:p>
        </w:tc>
        <w:tc>
          <w:tcPr>
            <w:tcW w:w="446" w:type="dxa"/>
          </w:tcPr>
          <w:p w:rsidR="003F0486" w:rsidRPr="00022182" w:rsidRDefault="003F0486" w:rsidP="00EC5817">
            <w:pPr>
              <w:spacing w:after="160" w:line="259" w:lineRule="auto"/>
              <w:rPr>
                <w:b/>
                <w:sz w:val="20"/>
                <w:szCs w:val="20"/>
              </w:rPr>
            </w:pPr>
            <w:r w:rsidRPr="00022182">
              <w:rPr>
                <w:b/>
                <w:sz w:val="20"/>
                <w:szCs w:val="20"/>
              </w:rPr>
              <w:t>17</w:t>
            </w:r>
          </w:p>
        </w:tc>
        <w:tc>
          <w:tcPr>
            <w:tcW w:w="445" w:type="dxa"/>
          </w:tcPr>
          <w:p w:rsidR="003F0486" w:rsidRPr="00022182" w:rsidRDefault="003F0486" w:rsidP="00EC5817">
            <w:pPr>
              <w:spacing w:after="160" w:line="259" w:lineRule="auto"/>
              <w:rPr>
                <w:b/>
                <w:sz w:val="20"/>
                <w:szCs w:val="20"/>
              </w:rPr>
            </w:pPr>
            <w:r w:rsidRPr="00022182">
              <w:rPr>
                <w:b/>
                <w:sz w:val="20"/>
                <w:szCs w:val="20"/>
              </w:rPr>
              <w:t>18</w:t>
            </w:r>
          </w:p>
        </w:tc>
        <w:tc>
          <w:tcPr>
            <w:tcW w:w="446" w:type="dxa"/>
          </w:tcPr>
          <w:p w:rsidR="003F0486" w:rsidRPr="00022182" w:rsidRDefault="003F0486" w:rsidP="00EC5817">
            <w:pPr>
              <w:spacing w:after="160" w:line="259" w:lineRule="auto"/>
              <w:rPr>
                <w:b/>
                <w:sz w:val="20"/>
                <w:szCs w:val="20"/>
              </w:rPr>
            </w:pPr>
            <w:r w:rsidRPr="00022182">
              <w:rPr>
                <w:b/>
                <w:sz w:val="20"/>
                <w:szCs w:val="20"/>
              </w:rPr>
              <w:t>19</w:t>
            </w:r>
          </w:p>
        </w:tc>
        <w:tc>
          <w:tcPr>
            <w:tcW w:w="496" w:type="dxa"/>
          </w:tcPr>
          <w:p w:rsidR="003F0486" w:rsidRPr="00022182" w:rsidRDefault="003F0486" w:rsidP="00EC5817">
            <w:pPr>
              <w:spacing w:after="160" w:line="259" w:lineRule="auto"/>
              <w:rPr>
                <w:b/>
                <w:sz w:val="20"/>
                <w:szCs w:val="20"/>
              </w:rPr>
            </w:pPr>
            <w:r w:rsidRPr="00022182">
              <w:rPr>
                <w:b/>
                <w:sz w:val="20"/>
                <w:szCs w:val="20"/>
              </w:rPr>
              <w:t>20</w:t>
            </w:r>
          </w:p>
        </w:tc>
      </w:tr>
      <w:tr w:rsidR="003F0486" w:rsidRPr="00022182" w:rsidTr="00D33CEE">
        <w:trPr>
          <w:jc w:val="center"/>
        </w:trPr>
        <w:tc>
          <w:tcPr>
            <w:tcW w:w="2497" w:type="dxa"/>
          </w:tcPr>
          <w:p w:rsidR="003F0486" w:rsidRPr="00022182" w:rsidRDefault="003F0486" w:rsidP="003F0486">
            <w:pPr>
              <w:tabs>
                <w:tab w:val="left" w:pos="930"/>
              </w:tabs>
              <w:spacing w:line="259" w:lineRule="auto"/>
              <w:rPr>
                <w:b/>
                <w:sz w:val="20"/>
                <w:szCs w:val="20"/>
              </w:rPr>
            </w:pPr>
            <w:r w:rsidRPr="00022182">
              <w:rPr>
                <w:b/>
                <w:sz w:val="20"/>
                <w:szCs w:val="20"/>
              </w:rPr>
              <w:t>PBL2</w:t>
            </w:r>
            <w:r w:rsidRPr="00022182">
              <w:rPr>
                <w:b/>
                <w:sz w:val="20"/>
                <w:szCs w:val="20"/>
              </w:rPr>
              <w:tab/>
            </w:r>
          </w:p>
          <w:p w:rsidR="003F0486" w:rsidRPr="00022182" w:rsidRDefault="003F0486" w:rsidP="003F0486">
            <w:pPr>
              <w:spacing w:line="259" w:lineRule="auto"/>
              <w:rPr>
                <w:rFonts w:ascii="Calibri" w:hAnsi="Calibri"/>
                <w:color w:val="000000"/>
              </w:rPr>
            </w:pPr>
            <w:r w:rsidRPr="00022182">
              <w:rPr>
                <w:rFonts w:ascii="Calibri" w:hAnsi="Calibri"/>
                <w:color w:val="000000"/>
                <w:sz w:val="18"/>
              </w:rPr>
              <w:t>Self-Directed learning</w:t>
            </w:r>
          </w:p>
        </w:tc>
        <w:tc>
          <w:tcPr>
            <w:tcW w:w="444"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4"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4"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96" w:type="dxa"/>
          </w:tcPr>
          <w:p w:rsidR="003F0486" w:rsidRPr="00022182" w:rsidRDefault="003F0486" w:rsidP="003F0486">
            <w:pPr>
              <w:spacing w:line="259" w:lineRule="auto"/>
              <w:rPr>
                <w:sz w:val="20"/>
                <w:szCs w:val="20"/>
              </w:rPr>
            </w:pPr>
            <w:r w:rsidRPr="00022182">
              <w:rPr>
                <w:sz w:val="20"/>
                <w:szCs w:val="20"/>
              </w:rPr>
              <w:t>-</w:t>
            </w:r>
          </w:p>
        </w:tc>
      </w:tr>
      <w:tr w:rsidR="003F0486" w:rsidRPr="00022182" w:rsidTr="00D33CEE">
        <w:trPr>
          <w:jc w:val="center"/>
        </w:trPr>
        <w:tc>
          <w:tcPr>
            <w:tcW w:w="2497" w:type="dxa"/>
          </w:tcPr>
          <w:p w:rsidR="003F0486" w:rsidRPr="00022182" w:rsidRDefault="003F0486" w:rsidP="003F0486">
            <w:pPr>
              <w:spacing w:line="259" w:lineRule="auto"/>
              <w:rPr>
                <w:b/>
                <w:sz w:val="20"/>
                <w:szCs w:val="20"/>
              </w:rPr>
            </w:pPr>
            <w:r w:rsidRPr="00022182">
              <w:rPr>
                <w:b/>
                <w:sz w:val="20"/>
                <w:szCs w:val="20"/>
              </w:rPr>
              <w:t>PBL3</w:t>
            </w:r>
          </w:p>
          <w:p w:rsidR="003F0486" w:rsidRPr="00022182" w:rsidRDefault="003F0486" w:rsidP="003F0486">
            <w:pPr>
              <w:spacing w:line="259" w:lineRule="auto"/>
              <w:rPr>
                <w:rFonts w:ascii="Calibri" w:hAnsi="Calibri"/>
                <w:color w:val="000000"/>
              </w:rPr>
            </w:pPr>
            <w:r w:rsidRPr="00022182">
              <w:rPr>
                <w:rFonts w:ascii="Calibri" w:hAnsi="Calibri"/>
                <w:color w:val="000000"/>
                <w:sz w:val="18"/>
              </w:rPr>
              <w:t>Improves systems</w:t>
            </w:r>
          </w:p>
        </w:tc>
        <w:tc>
          <w:tcPr>
            <w:tcW w:w="444"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4"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4"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96" w:type="dxa"/>
          </w:tcPr>
          <w:p w:rsidR="003F0486" w:rsidRPr="00022182" w:rsidRDefault="003F0486" w:rsidP="003F0486">
            <w:pPr>
              <w:spacing w:line="259" w:lineRule="auto"/>
              <w:rPr>
                <w:sz w:val="20"/>
                <w:szCs w:val="20"/>
              </w:rPr>
            </w:pPr>
            <w:r w:rsidRPr="00022182">
              <w:rPr>
                <w:sz w:val="20"/>
                <w:szCs w:val="20"/>
              </w:rPr>
              <w:t>-</w:t>
            </w:r>
          </w:p>
        </w:tc>
      </w:tr>
      <w:tr w:rsidR="003F0486" w:rsidRPr="00022182" w:rsidTr="00D33CEE">
        <w:trPr>
          <w:jc w:val="center"/>
        </w:trPr>
        <w:tc>
          <w:tcPr>
            <w:tcW w:w="2497" w:type="dxa"/>
          </w:tcPr>
          <w:p w:rsidR="003F0486" w:rsidRPr="00022182" w:rsidRDefault="003F0486" w:rsidP="003F0486">
            <w:pPr>
              <w:spacing w:line="259" w:lineRule="auto"/>
              <w:rPr>
                <w:b/>
                <w:sz w:val="20"/>
                <w:szCs w:val="20"/>
              </w:rPr>
            </w:pPr>
            <w:r w:rsidRPr="00022182">
              <w:rPr>
                <w:b/>
                <w:sz w:val="20"/>
                <w:szCs w:val="20"/>
              </w:rPr>
              <w:t>Prof1</w:t>
            </w:r>
          </w:p>
          <w:p w:rsidR="003F0486" w:rsidRPr="00022182" w:rsidRDefault="003F0486" w:rsidP="003F0486">
            <w:pPr>
              <w:spacing w:line="259" w:lineRule="auto"/>
              <w:rPr>
                <w:rFonts w:ascii="Calibri" w:hAnsi="Calibri"/>
                <w:color w:val="000000"/>
              </w:rPr>
            </w:pPr>
            <w:r w:rsidRPr="00022182">
              <w:rPr>
                <w:rFonts w:ascii="Calibri" w:hAnsi="Calibri"/>
                <w:color w:val="000000"/>
                <w:sz w:val="18"/>
              </w:rPr>
              <w:t>Completes process of professionalization</w:t>
            </w:r>
          </w:p>
        </w:tc>
        <w:tc>
          <w:tcPr>
            <w:tcW w:w="444"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4"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4"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96" w:type="dxa"/>
          </w:tcPr>
          <w:p w:rsidR="003F0486" w:rsidRPr="00022182" w:rsidRDefault="003F0486" w:rsidP="003F0486">
            <w:pPr>
              <w:spacing w:line="259" w:lineRule="auto"/>
              <w:rPr>
                <w:sz w:val="20"/>
                <w:szCs w:val="20"/>
              </w:rPr>
            </w:pPr>
            <w:r w:rsidRPr="00022182">
              <w:rPr>
                <w:sz w:val="20"/>
                <w:szCs w:val="20"/>
              </w:rPr>
              <w:t>-</w:t>
            </w:r>
          </w:p>
        </w:tc>
      </w:tr>
      <w:tr w:rsidR="003F0486" w:rsidRPr="00022182" w:rsidTr="00D33CEE">
        <w:trPr>
          <w:jc w:val="center"/>
        </w:trPr>
        <w:tc>
          <w:tcPr>
            <w:tcW w:w="2497" w:type="dxa"/>
          </w:tcPr>
          <w:p w:rsidR="003F0486" w:rsidRPr="00022182" w:rsidRDefault="003F0486" w:rsidP="003F0486">
            <w:pPr>
              <w:spacing w:line="259" w:lineRule="auto"/>
              <w:rPr>
                <w:b/>
                <w:sz w:val="20"/>
                <w:szCs w:val="20"/>
              </w:rPr>
            </w:pPr>
            <w:r w:rsidRPr="00022182">
              <w:rPr>
                <w:b/>
                <w:sz w:val="20"/>
                <w:szCs w:val="20"/>
              </w:rPr>
              <w:t>Prof2</w:t>
            </w:r>
          </w:p>
          <w:p w:rsidR="003F0486" w:rsidRPr="00022182" w:rsidRDefault="003F0486" w:rsidP="003F0486">
            <w:pPr>
              <w:spacing w:line="259" w:lineRule="auto"/>
              <w:rPr>
                <w:rFonts w:ascii="Calibri" w:hAnsi="Calibri"/>
                <w:color w:val="000000"/>
              </w:rPr>
            </w:pPr>
            <w:r w:rsidRPr="00022182">
              <w:rPr>
                <w:rFonts w:ascii="Calibri" w:hAnsi="Calibri"/>
                <w:color w:val="000000"/>
                <w:sz w:val="18"/>
              </w:rPr>
              <w:t>Professional conduct and accountability</w:t>
            </w:r>
          </w:p>
        </w:tc>
        <w:tc>
          <w:tcPr>
            <w:tcW w:w="444"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4"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4"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96" w:type="dxa"/>
          </w:tcPr>
          <w:p w:rsidR="003F0486" w:rsidRPr="00022182" w:rsidRDefault="003F0486" w:rsidP="003F0486">
            <w:pPr>
              <w:spacing w:line="259" w:lineRule="auto"/>
              <w:rPr>
                <w:sz w:val="20"/>
                <w:szCs w:val="20"/>
              </w:rPr>
            </w:pPr>
            <w:r w:rsidRPr="00022182">
              <w:rPr>
                <w:sz w:val="20"/>
                <w:szCs w:val="20"/>
              </w:rPr>
              <w:t>-</w:t>
            </w:r>
          </w:p>
        </w:tc>
      </w:tr>
      <w:tr w:rsidR="003F0486" w:rsidRPr="00022182" w:rsidTr="00D33CEE">
        <w:trPr>
          <w:jc w:val="center"/>
        </w:trPr>
        <w:tc>
          <w:tcPr>
            <w:tcW w:w="2497" w:type="dxa"/>
          </w:tcPr>
          <w:p w:rsidR="003F0486" w:rsidRPr="00022182" w:rsidRDefault="003F0486" w:rsidP="003F0486">
            <w:pPr>
              <w:spacing w:line="259" w:lineRule="auto"/>
              <w:rPr>
                <w:b/>
                <w:sz w:val="20"/>
                <w:szCs w:val="20"/>
              </w:rPr>
            </w:pPr>
            <w:r w:rsidRPr="00022182">
              <w:rPr>
                <w:b/>
                <w:sz w:val="20"/>
                <w:szCs w:val="20"/>
              </w:rPr>
              <w:t>Prof3</w:t>
            </w:r>
          </w:p>
          <w:p w:rsidR="003F0486" w:rsidRPr="00022182" w:rsidRDefault="003F0486" w:rsidP="003F0486">
            <w:pPr>
              <w:spacing w:line="259" w:lineRule="auto"/>
              <w:rPr>
                <w:rFonts w:ascii="Calibri" w:hAnsi="Calibri"/>
                <w:color w:val="000000"/>
              </w:rPr>
            </w:pPr>
            <w:r w:rsidRPr="00022182">
              <w:rPr>
                <w:rFonts w:ascii="Calibri" w:hAnsi="Calibri"/>
                <w:color w:val="000000"/>
                <w:sz w:val="18"/>
              </w:rPr>
              <w:t>Demonstrates humanism</w:t>
            </w:r>
          </w:p>
        </w:tc>
        <w:tc>
          <w:tcPr>
            <w:tcW w:w="444"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4"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4"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96" w:type="dxa"/>
          </w:tcPr>
          <w:p w:rsidR="003F0486" w:rsidRPr="00022182" w:rsidRDefault="003F0486" w:rsidP="003F0486">
            <w:pPr>
              <w:spacing w:line="259" w:lineRule="auto"/>
              <w:rPr>
                <w:sz w:val="20"/>
                <w:szCs w:val="20"/>
              </w:rPr>
            </w:pPr>
            <w:r w:rsidRPr="00022182">
              <w:rPr>
                <w:sz w:val="20"/>
                <w:szCs w:val="20"/>
              </w:rPr>
              <w:t>-</w:t>
            </w:r>
          </w:p>
        </w:tc>
      </w:tr>
      <w:tr w:rsidR="003F0486" w:rsidRPr="00022182" w:rsidTr="00D33CEE">
        <w:trPr>
          <w:jc w:val="center"/>
        </w:trPr>
        <w:tc>
          <w:tcPr>
            <w:tcW w:w="2497" w:type="dxa"/>
          </w:tcPr>
          <w:p w:rsidR="003F0486" w:rsidRPr="00022182" w:rsidRDefault="003F0486" w:rsidP="003F0486">
            <w:pPr>
              <w:spacing w:line="259" w:lineRule="auto"/>
              <w:rPr>
                <w:b/>
                <w:sz w:val="20"/>
                <w:szCs w:val="20"/>
              </w:rPr>
            </w:pPr>
            <w:r w:rsidRPr="00022182">
              <w:rPr>
                <w:b/>
                <w:sz w:val="20"/>
                <w:szCs w:val="20"/>
              </w:rPr>
              <w:t>Prof4</w:t>
            </w:r>
          </w:p>
          <w:p w:rsidR="003F0486" w:rsidRPr="00022182" w:rsidRDefault="003F0486" w:rsidP="003F0486">
            <w:pPr>
              <w:spacing w:line="259" w:lineRule="auto"/>
              <w:rPr>
                <w:rFonts w:ascii="Calibri" w:hAnsi="Calibri"/>
                <w:color w:val="000000"/>
              </w:rPr>
            </w:pPr>
            <w:r w:rsidRPr="00022182">
              <w:rPr>
                <w:rFonts w:ascii="Calibri" w:hAnsi="Calibri"/>
                <w:color w:val="000000"/>
                <w:sz w:val="18"/>
              </w:rPr>
              <w:t>Maintain emotional, physical and mental health</w:t>
            </w:r>
          </w:p>
        </w:tc>
        <w:tc>
          <w:tcPr>
            <w:tcW w:w="444"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4"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4"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96" w:type="dxa"/>
          </w:tcPr>
          <w:p w:rsidR="003F0486" w:rsidRPr="00022182" w:rsidRDefault="003F0486" w:rsidP="003F0486">
            <w:pPr>
              <w:spacing w:line="259" w:lineRule="auto"/>
              <w:rPr>
                <w:sz w:val="20"/>
                <w:szCs w:val="20"/>
              </w:rPr>
            </w:pPr>
            <w:r w:rsidRPr="00022182">
              <w:rPr>
                <w:sz w:val="20"/>
                <w:szCs w:val="20"/>
              </w:rPr>
              <w:t>-</w:t>
            </w:r>
          </w:p>
        </w:tc>
      </w:tr>
      <w:tr w:rsidR="003F0486" w:rsidRPr="00022182" w:rsidTr="00D33CEE">
        <w:trPr>
          <w:jc w:val="center"/>
        </w:trPr>
        <w:tc>
          <w:tcPr>
            <w:tcW w:w="2497" w:type="dxa"/>
          </w:tcPr>
          <w:p w:rsidR="003F0486" w:rsidRPr="00022182" w:rsidRDefault="003F0486" w:rsidP="003F0486">
            <w:pPr>
              <w:spacing w:line="259" w:lineRule="auto"/>
              <w:rPr>
                <w:b/>
                <w:sz w:val="20"/>
                <w:szCs w:val="20"/>
              </w:rPr>
            </w:pPr>
            <w:r w:rsidRPr="00022182">
              <w:rPr>
                <w:b/>
                <w:sz w:val="20"/>
                <w:szCs w:val="20"/>
              </w:rPr>
              <w:t>C1</w:t>
            </w:r>
          </w:p>
          <w:p w:rsidR="003F0486" w:rsidRPr="00022182" w:rsidRDefault="003F0486" w:rsidP="003F0486">
            <w:pPr>
              <w:spacing w:line="259" w:lineRule="auto"/>
              <w:rPr>
                <w:rFonts w:ascii="Calibri" w:hAnsi="Calibri"/>
                <w:color w:val="000000"/>
              </w:rPr>
            </w:pPr>
            <w:r w:rsidRPr="00022182">
              <w:rPr>
                <w:rFonts w:ascii="Calibri" w:hAnsi="Calibri"/>
                <w:color w:val="000000"/>
                <w:sz w:val="18"/>
              </w:rPr>
              <w:t>Develops relationships with pts and families</w:t>
            </w:r>
          </w:p>
        </w:tc>
        <w:tc>
          <w:tcPr>
            <w:tcW w:w="444"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4"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4"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96" w:type="dxa"/>
          </w:tcPr>
          <w:p w:rsidR="003F0486" w:rsidRPr="00022182" w:rsidRDefault="003F0486" w:rsidP="003F0486">
            <w:pPr>
              <w:spacing w:line="259" w:lineRule="auto"/>
              <w:rPr>
                <w:sz w:val="20"/>
                <w:szCs w:val="20"/>
              </w:rPr>
            </w:pPr>
            <w:r w:rsidRPr="00022182">
              <w:rPr>
                <w:sz w:val="20"/>
                <w:szCs w:val="20"/>
              </w:rPr>
              <w:t>-</w:t>
            </w:r>
          </w:p>
        </w:tc>
      </w:tr>
      <w:tr w:rsidR="003F0486" w:rsidRPr="00022182" w:rsidTr="00D33CEE">
        <w:trPr>
          <w:jc w:val="center"/>
        </w:trPr>
        <w:tc>
          <w:tcPr>
            <w:tcW w:w="2497" w:type="dxa"/>
          </w:tcPr>
          <w:p w:rsidR="003F0486" w:rsidRPr="00022182" w:rsidRDefault="003F0486" w:rsidP="003F0486">
            <w:pPr>
              <w:spacing w:line="259" w:lineRule="auto"/>
              <w:rPr>
                <w:b/>
                <w:sz w:val="20"/>
                <w:szCs w:val="20"/>
              </w:rPr>
            </w:pPr>
            <w:r w:rsidRPr="00022182">
              <w:rPr>
                <w:b/>
                <w:sz w:val="20"/>
                <w:szCs w:val="20"/>
              </w:rPr>
              <w:t>C2</w:t>
            </w:r>
          </w:p>
          <w:p w:rsidR="003F0486" w:rsidRPr="00022182" w:rsidRDefault="003F0486" w:rsidP="003F0486">
            <w:pPr>
              <w:spacing w:line="259" w:lineRule="auto"/>
              <w:rPr>
                <w:rFonts w:ascii="Calibri" w:hAnsi="Calibri"/>
                <w:color w:val="000000"/>
              </w:rPr>
            </w:pPr>
            <w:r w:rsidRPr="00022182">
              <w:rPr>
                <w:rFonts w:ascii="Calibri" w:hAnsi="Calibri"/>
                <w:color w:val="000000"/>
                <w:sz w:val="18"/>
              </w:rPr>
              <w:t>Communicates effectively with pts and families</w:t>
            </w:r>
          </w:p>
        </w:tc>
        <w:tc>
          <w:tcPr>
            <w:tcW w:w="444"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4"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4"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96" w:type="dxa"/>
          </w:tcPr>
          <w:p w:rsidR="003F0486" w:rsidRPr="00022182" w:rsidRDefault="003F0486" w:rsidP="003F0486">
            <w:pPr>
              <w:spacing w:line="259" w:lineRule="auto"/>
              <w:rPr>
                <w:sz w:val="20"/>
                <w:szCs w:val="20"/>
              </w:rPr>
            </w:pPr>
            <w:r w:rsidRPr="00022182">
              <w:rPr>
                <w:sz w:val="20"/>
                <w:szCs w:val="20"/>
              </w:rPr>
              <w:t>-</w:t>
            </w:r>
          </w:p>
        </w:tc>
      </w:tr>
      <w:tr w:rsidR="003F0486" w:rsidRPr="00022182" w:rsidTr="00D33CEE">
        <w:trPr>
          <w:jc w:val="center"/>
        </w:trPr>
        <w:tc>
          <w:tcPr>
            <w:tcW w:w="2497" w:type="dxa"/>
          </w:tcPr>
          <w:p w:rsidR="003F0486" w:rsidRPr="00022182" w:rsidRDefault="003F0486" w:rsidP="003F0486">
            <w:pPr>
              <w:spacing w:line="259" w:lineRule="auto"/>
              <w:rPr>
                <w:b/>
                <w:sz w:val="20"/>
                <w:szCs w:val="20"/>
              </w:rPr>
            </w:pPr>
            <w:r w:rsidRPr="00022182">
              <w:rPr>
                <w:b/>
                <w:sz w:val="20"/>
                <w:szCs w:val="20"/>
              </w:rPr>
              <w:t>C3</w:t>
            </w:r>
          </w:p>
          <w:p w:rsidR="003F0486" w:rsidRPr="00022182" w:rsidRDefault="003F0486" w:rsidP="003F0486">
            <w:pPr>
              <w:spacing w:line="259" w:lineRule="auto"/>
              <w:rPr>
                <w:rFonts w:ascii="Calibri" w:hAnsi="Calibri"/>
                <w:color w:val="000000"/>
              </w:rPr>
            </w:pPr>
            <w:r w:rsidRPr="00022182">
              <w:rPr>
                <w:rFonts w:ascii="Calibri" w:hAnsi="Calibri"/>
                <w:color w:val="000000"/>
                <w:sz w:val="18"/>
              </w:rPr>
              <w:t>Relationships within Medicine</w:t>
            </w:r>
          </w:p>
        </w:tc>
        <w:tc>
          <w:tcPr>
            <w:tcW w:w="444"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4"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4"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9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r>
      <w:tr w:rsidR="003F0486" w:rsidRPr="00022182" w:rsidTr="00D33CEE">
        <w:trPr>
          <w:jc w:val="center"/>
        </w:trPr>
        <w:tc>
          <w:tcPr>
            <w:tcW w:w="2497" w:type="dxa"/>
          </w:tcPr>
          <w:p w:rsidR="003F0486" w:rsidRPr="00022182" w:rsidRDefault="003F0486" w:rsidP="003F0486">
            <w:pPr>
              <w:spacing w:line="259" w:lineRule="auto"/>
              <w:rPr>
                <w:b/>
                <w:sz w:val="20"/>
                <w:szCs w:val="20"/>
              </w:rPr>
            </w:pPr>
            <w:r w:rsidRPr="00022182">
              <w:rPr>
                <w:b/>
                <w:sz w:val="20"/>
                <w:szCs w:val="20"/>
              </w:rPr>
              <w:t>C4</w:t>
            </w:r>
          </w:p>
          <w:p w:rsidR="003F0486" w:rsidRPr="00022182" w:rsidRDefault="003F0486" w:rsidP="003F0486">
            <w:pPr>
              <w:spacing w:line="259" w:lineRule="auto"/>
              <w:rPr>
                <w:rFonts w:ascii="Calibri" w:hAnsi="Calibri"/>
                <w:color w:val="000000"/>
              </w:rPr>
            </w:pPr>
            <w:r w:rsidRPr="00022182">
              <w:rPr>
                <w:rFonts w:ascii="Calibri" w:hAnsi="Calibri"/>
                <w:color w:val="000000"/>
                <w:sz w:val="18"/>
              </w:rPr>
              <w:t>Use Technology</w:t>
            </w:r>
          </w:p>
        </w:tc>
        <w:tc>
          <w:tcPr>
            <w:tcW w:w="444"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4"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4"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3</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4</w:t>
            </w:r>
          </w:p>
        </w:tc>
        <w:tc>
          <w:tcPr>
            <w:tcW w:w="445" w:type="dxa"/>
          </w:tcPr>
          <w:p w:rsidR="003F0486" w:rsidRPr="00022182" w:rsidRDefault="003F0486" w:rsidP="003F0486">
            <w:pPr>
              <w:spacing w:line="259" w:lineRule="auto"/>
              <w:rPr>
                <w:sz w:val="20"/>
                <w:szCs w:val="20"/>
              </w:rPr>
            </w:pPr>
            <w:proofErr w:type="spellStart"/>
            <w:r w:rsidRPr="00022182">
              <w:rPr>
                <w:sz w:val="20"/>
                <w:szCs w:val="20"/>
              </w:rPr>
              <w:t>Lvl</w:t>
            </w:r>
            <w:proofErr w:type="spellEnd"/>
            <w:r w:rsidRPr="00022182">
              <w:rPr>
                <w:sz w:val="20"/>
                <w:szCs w:val="20"/>
              </w:rPr>
              <w:t xml:space="preserve"> 2</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45" w:type="dxa"/>
          </w:tcPr>
          <w:p w:rsidR="003F0486" w:rsidRPr="00022182" w:rsidRDefault="003F0486" w:rsidP="003F0486">
            <w:pPr>
              <w:spacing w:line="259" w:lineRule="auto"/>
              <w:rPr>
                <w:sz w:val="20"/>
                <w:szCs w:val="20"/>
              </w:rPr>
            </w:pPr>
            <w:r w:rsidRPr="00022182">
              <w:rPr>
                <w:sz w:val="20"/>
                <w:szCs w:val="20"/>
              </w:rPr>
              <w:t>-</w:t>
            </w:r>
          </w:p>
        </w:tc>
        <w:tc>
          <w:tcPr>
            <w:tcW w:w="446" w:type="dxa"/>
          </w:tcPr>
          <w:p w:rsidR="003F0486" w:rsidRPr="00022182" w:rsidRDefault="003F0486" w:rsidP="003F0486">
            <w:pPr>
              <w:spacing w:line="259" w:lineRule="auto"/>
              <w:rPr>
                <w:sz w:val="20"/>
                <w:szCs w:val="20"/>
              </w:rPr>
            </w:pPr>
            <w:r w:rsidRPr="00022182">
              <w:rPr>
                <w:sz w:val="20"/>
                <w:szCs w:val="20"/>
              </w:rPr>
              <w:t>-</w:t>
            </w:r>
          </w:p>
        </w:tc>
        <w:tc>
          <w:tcPr>
            <w:tcW w:w="496" w:type="dxa"/>
          </w:tcPr>
          <w:p w:rsidR="003F0486" w:rsidRPr="00022182" w:rsidRDefault="003F0486" w:rsidP="003F0486">
            <w:pPr>
              <w:spacing w:line="259" w:lineRule="auto"/>
              <w:rPr>
                <w:sz w:val="20"/>
                <w:szCs w:val="20"/>
              </w:rPr>
            </w:pPr>
            <w:r w:rsidRPr="00022182">
              <w:rPr>
                <w:sz w:val="20"/>
                <w:szCs w:val="20"/>
              </w:rPr>
              <w:t>-</w:t>
            </w:r>
          </w:p>
        </w:tc>
      </w:tr>
    </w:tbl>
    <w:p w:rsidR="00022182" w:rsidRDefault="00022182">
      <w:pPr>
        <w:rPr>
          <w:rFonts w:cs="Times New Roman"/>
        </w:rPr>
      </w:pPr>
    </w:p>
    <w:p w:rsidR="00170017" w:rsidRDefault="00170017">
      <w:pPr>
        <w:rPr>
          <w:rFonts w:cs="Times New Roman"/>
        </w:rPr>
      </w:pPr>
    </w:p>
    <w:p w:rsidR="00170017" w:rsidRDefault="00170017">
      <w:pPr>
        <w:rPr>
          <w:rFonts w:cs="Times New Roman"/>
        </w:rPr>
        <w:sectPr w:rsidR="00170017" w:rsidSect="00C7117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720" w:left="1440" w:header="720" w:footer="720" w:gutter="0"/>
          <w:cols w:space="720"/>
          <w:docGrid w:linePitch="360"/>
        </w:sectPr>
      </w:pPr>
    </w:p>
    <w:p w:rsidR="00170017" w:rsidRDefault="00170017" w:rsidP="00170017">
      <w:pPr>
        <w:jc w:val="center"/>
        <w:rPr>
          <w:rFonts w:cs="Times New Roman"/>
        </w:rPr>
      </w:pPr>
      <w:r>
        <w:rPr>
          <w:rFonts w:cs="Times New Roman"/>
          <w:noProof/>
        </w:rPr>
        <w:lastRenderedPageBreak/>
        <w:drawing>
          <wp:anchor distT="0" distB="0" distL="114300" distR="114300" simplePos="0" relativeHeight="251661312" behindDoc="0" locked="0" layoutInCell="1" allowOverlap="1" wp14:anchorId="1648B360" wp14:editId="7E1623A4">
            <wp:simplePos x="0" y="0"/>
            <wp:positionH relativeFrom="column">
              <wp:posOffset>95250</wp:posOffset>
            </wp:positionH>
            <wp:positionV relativeFrom="paragraph">
              <wp:posOffset>1905</wp:posOffset>
            </wp:positionV>
            <wp:extent cx="7125479" cy="88315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aluation Form - patient satisfaction survey of resident (EPA) v2 - 2017-02-24.jpg"/>
                    <pic:cNvPicPr/>
                  </pic:nvPicPr>
                  <pic:blipFill rotWithShape="1">
                    <a:blip r:embed="rId17">
                      <a:extLst>
                        <a:ext uri="{28A0092B-C50C-407E-A947-70E740481C1C}">
                          <a14:useLocalDpi xmlns:a14="http://schemas.microsoft.com/office/drawing/2010/main" val="0"/>
                        </a:ext>
                      </a:extLst>
                    </a:blip>
                    <a:srcRect l="4487" t="8916" r="4487" b="3905"/>
                    <a:stretch/>
                  </pic:blipFill>
                  <pic:spPr bwMode="auto">
                    <a:xfrm>
                      <a:off x="0" y="0"/>
                      <a:ext cx="7125479" cy="8831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70017" w:rsidRDefault="00485AC7" w:rsidP="00170017">
      <w:pPr>
        <w:jc w:val="center"/>
        <w:rPr>
          <w:rFonts w:cs="Times New Roman"/>
        </w:rPr>
      </w:pPr>
      <w:r>
        <w:rPr>
          <w:rFonts w:cs="Times New Roman"/>
          <w:noProof/>
        </w:rPr>
        <mc:AlternateContent>
          <mc:Choice Requires="wps">
            <w:drawing>
              <wp:anchor distT="0" distB="0" distL="114300" distR="114300" simplePos="0" relativeHeight="251664384" behindDoc="0" locked="0" layoutInCell="1" allowOverlap="1" wp14:anchorId="32624C81" wp14:editId="001DC95C">
                <wp:simplePos x="0" y="0"/>
                <wp:positionH relativeFrom="column">
                  <wp:posOffset>2324595</wp:posOffset>
                </wp:positionH>
                <wp:positionV relativeFrom="paragraph">
                  <wp:posOffset>7862892</wp:posOffset>
                </wp:positionV>
                <wp:extent cx="1389413" cy="484505"/>
                <wp:effectExtent l="0" t="19050" r="39370" b="29845"/>
                <wp:wrapNone/>
                <wp:docPr id="8" name="Arrow: Right 5"/>
                <wp:cNvGraphicFramePr/>
                <a:graphic xmlns:a="http://schemas.openxmlformats.org/drawingml/2006/main">
                  <a:graphicData uri="http://schemas.microsoft.com/office/word/2010/wordprocessingShape">
                    <wps:wsp>
                      <wps:cNvSpPr/>
                      <wps:spPr>
                        <a:xfrm>
                          <a:off x="0" y="0"/>
                          <a:ext cx="1389413" cy="48450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 o:spid="_x0000_s1026" type="#_x0000_t13" style="position:absolute;margin-left:183.05pt;margin-top:619.15pt;width:109.4pt;height:38.1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" adj="17834" fillcolor="#5b9bd5" strokecolor="#41719c" strokeweight="1pt"/>
            </w:pict>
          </mc:Fallback>
        </mc:AlternateContent>
      </w:r>
    </w:p>
    <w:p w:rsidR="00170017" w:rsidRDefault="00170017" w:rsidP="00170017">
      <w:pPr>
        <w:jc w:val="center"/>
        <w:rPr>
          <w:rFonts w:cs="Times New Roman"/>
        </w:rPr>
      </w:pPr>
      <w:r>
        <w:rPr>
          <w:rFonts w:cs="Times New Roman"/>
          <w:noProof/>
        </w:rPr>
        <w:lastRenderedPageBreak/>
        <w:drawing>
          <wp:inline distT="0" distB="0" distL="0" distR="0" wp14:anchorId="156CC4E1" wp14:editId="08C99B52">
            <wp:extent cx="7289768" cy="884872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aluation Form - grand rounds EPA - 2017-02-16_Page_1.jpg"/>
                    <pic:cNvPicPr/>
                  </pic:nvPicPr>
                  <pic:blipFill rotWithShape="1">
                    <a:blip r:embed="rId18">
                      <a:extLst>
                        <a:ext uri="{28A0092B-C50C-407E-A947-70E740481C1C}">
                          <a14:useLocalDpi xmlns:a14="http://schemas.microsoft.com/office/drawing/2010/main" val="0"/>
                        </a:ext>
                      </a:extLst>
                    </a:blip>
                    <a:srcRect l="5393" t="8853" r="5095" b="7188"/>
                    <a:stretch/>
                  </pic:blipFill>
                  <pic:spPr bwMode="auto">
                    <a:xfrm>
                      <a:off x="0" y="0"/>
                      <a:ext cx="7294064" cy="8853940"/>
                    </a:xfrm>
                    <a:prstGeom prst="rect">
                      <a:avLst/>
                    </a:prstGeom>
                    <a:ln>
                      <a:noFill/>
                    </a:ln>
                    <a:extLst>
                      <a:ext uri="{53640926-AAD7-44D8-BBD7-CCE9431645EC}">
                        <a14:shadowObscured xmlns:a14="http://schemas.microsoft.com/office/drawing/2010/main"/>
                      </a:ext>
                    </a:extLst>
                  </pic:spPr>
                </pic:pic>
              </a:graphicData>
            </a:graphic>
          </wp:inline>
        </w:drawing>
      </w:r>
    </w:p>
    <w:p w:rsidR="002A465B" w:rsidRDefault="00B256EE" w:rsidP="00170017">
      <w:pPr>
        <w:jc w:val="center"/>
        <w:rPr>
          <w:rFonts w:cs="Times New Roman"/>
        </w:rPr>
      </w:pPr>
      <w:r>
        <w:rPr>
          <w:rFonts w:cs="Times New Roman"/>
          <w:noProof/>
        </w:rPr>
        <w:lastRenderedPageBreak/>
        <mc:AlternateContent>
          <mc:Choice Requires="wps">
            <w:drawing>
              <wp:anchor distT="0" distB="0" distL="114300" distR="114300" simplePos="0" relativeHeight="251660288" behindDoc="0" locked="0" layoutInCell="1" allowOverlap="1" wp14:anchorId="39585961" wp14:editId="0D69A7BF">
                <wp:simplePos x="0" y="0"/>
                <wp:positionH relativeFrom="column">
                  <wp:posOffset>5400304</wp:posOffset>
                </wp:positionH>
                <wp:positionV relativeFrom="paragraph">
                  <wp:posOffset>4874869</wp:posOffset>
                </wp:positionV>
                <wp:extent cx="1559791" cy="484632"/>
                <wp:effectExtent l="19050" t="19050" r="21590" b="29845"/>
                <wp:wrapNone/>
                <wp:docPr id="5" name="Arrow: Right 5"/>
                <wp:cNvGraphicFramePr/>
                <a:graphic xmlns:a="http://schemas.openxmlformats.org/drawingml/2006/main">
                  <a:graphicData uri="http://schemas.microsoft.com/office/word/2010/wordprocessingShape">
                    <wps:wsp>
                      <wps:cNvSpPr/>
                      <wps:spPr>
                        <a:xfrm rot="10800000">
                          <a:off x="0" y="0"/>
                          <a:ext cx="1559791" cy="48463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5ACBB938" id="Arrow: Right 5" o:spid="_x0000_s1026" type="#_x0000_t13" style="position:absolute;margin-left:425.2pt;margin-top:383.85pt;width:122.8pt;height:38.15pt;rotation:18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" adj="18244" fillcolor="#5b9bd5 [3204]" strokecolor="#1f4d78 [1604]" strokeweight="1pt"/>
            </w:pict>
          </mc:Fallback>
        </mc:AlternateContent>
      </w:r>
      <w:r w:rsidR="002A465B">
        <w:rPr>
          <w:rFonts w:cs="Times New Roman"/>
          <w:noProof/>
        </w:rPr>
        <w:drawing>
          <wp:inline distT="0" distB="0" distL="0" distR="0" wp14:anchorId="0A8D27CB" wp14:editId="643C3C95">
            <wp:extent cx="7124912" cy="8667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valuation Form - grand rounds EPA - 2017-02-16_Page_2.jpg"/>
                    <pic:cNvPicPr/>
                  </pic:nvPicPr>
                  <pic:blipFill rotWithShape="1">
                    <a:blip r:embed="rId19">
                      <a:extLst>
                        <a:ext uri="{28A0092B-C50C-407E-A947-70E740481C1C}">
                          <a14:useLocalDpi xmlns:a14="http://schemas.microsoft.com/office/drawing/2010/main" val="0"/>
                        </a:ext>
                      </a:extLst>
                    </a:blip>
                    <a:srcRect l="4988" t="3958" r="5365" b="11770"/>
                    <a:stretch/>
                  </pic:blipFill>
                  <pic:spPr bwMode="auto">
                    <a:xfrm>
                      <a:off x="0" y="0"/>
                      <a:ext cx="7127849" cy="8671323"/>
                    </a:xfrm>
                    <a:prstGeom prst="rect">
                      <a:avLst/>
                    </a:prstGeom>
                    <a:ln>
                      <a:noFill/>
                    </a:ln>
                    <a:extLst>
                      <a:ext uri="{53640926-AAD7-44D8-BBD7-CCE9431645EC}">
                        <a14:shadowObscured xmlns:a14="http://schemas.microsoft.com/office/drawing/2010/main"/>
                      </a:ext>
                    </a:extLst>
                  </pic:spPr>
                </pic:pic>
              </a:graphicData>
            </a:graphic>
          </wp:inline>
        </w:drawing>
      </w:r>
    </w:p>
    <w:sectPr w:rsidR="002A465B" w:rsidSect="00170017">
      <w:pgSz w:w="12240" w:h="15840"/>
      <w:pgMar w:top="720" w:right="360" w:bottom="720" w:left="3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99E" w:rsidRDefault="002F699E" w:rsidP="00D11798">
      <w:r>
        <w:separator/>
      </w:r>
    </w:p>
  </w:endnote>
  <w:endnote w:type="continuationSeparator" w:id="0">
    <w:p w:rsidR="002F699E" w:rsidRDefault="002F699E" w:rsidP="00D11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Myriad Web Pro">
    <w:altName w:val="Corbel"/>
    <w:charset w:val="00"/>
    <w:family w:val="swiss"/>
    <w:pitch w:val="variable"/>
    <w:sig w:usb0="00000001" w:usb1="5000204A"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CFC" w:rsidRDefault="00B47C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CFC" w:rsidRDefault="00851A61">
    <w:pPr>
      <w:pStyle w:val="Footer"/>
    </w:pPr>
    <w:r>
      <w:t>Materials</w:t>
    </w:r>
    <w:r w:rsidR="00B47CFC">
      <w:t xml:space="preserve"> developed by the Association of Family Medicine Residency Directors </w:t>
    </w:r>
    <w:r w:rsidR="00B47CFC">
      <w:rPr>
        <w:noProof/>
      </w:rPr>
      <w:drawing>
        <wp:inline distT="0" distB="0" distL="0" distR="0" wp14:anchorId="761EC44A" wp14:editId="155D3835">
          <wp:extent cx="1304925" cy="432355"/>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MRD S4c LL.jpg"/>
                  <pic:cNvPicPr/>
                </pic:nvPicPr>
                <pic:blipFill>
                  <a:blip r:embed="rId1">
                    <a:extLst>
                      <a:ext uri="{28A0092B-C50C-407E-A947-70E740481C1C}">
                        <a14:useLocalDpi xmlns:a14="http://schemas.microsoft.com/office/drawing/2010/main" val="0"/>
                      </a:ext>
                    </a:extLst>
                  </a:blip>
                  <a:stretch>
                    <a:fillRect/>
                  </a:stretch>
                </pic:blipFill>
                <pic:spPr>
                  <a:xfrm>
                    <a:off x="0" y="0"/>
                    <a:ext cx="1304802" cy="432314"/>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CFC" w:rsidRDefault="00B47C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99E" w:rsidRDefault="002F699E" w:rsidP="00D11798">
      <w:r>
        <w:separator/>
      </w:r>
    </w:p>
  </w:footnote>
  <w:footnote w:type="continuationSeparator" w:id="0">
    <w:p w:rsidR="002F699E" w:rsidRDefault="002F699E" w:rsidP="00D117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CFC" w:rsidRDefault="00B47C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CFC" w:rsidRDefault="00B47CFC" w:rsidP="00C71171">
    <w:pPr>
      <w:pStyle w:val="Header"/>
      <w:rPr>
        <w:rFonts w:ascii="Times New Roman" w:hAnsi="Times New Roman" w:cs="Times New Roman"/>
        <w:sz w:val="36"/>
        <w:szCs w:val="36"/>
      </w:rPr>
    </w:pPr>
    <w:r>
      <w:rPr>
        <w:rFonts w:ascii="Times New Roman" w:hAnsi="Times New Roman" w:cs="Times New Roman"/>
        <w:sz w:val="36"/>
        <w:szCs w:val="36"/>
      </w:rPr>
      <w:t xml:space="preserve"> </w:t>
    </w:r>
  </w:p>
  <w:p w:rsidR="00A26BEF" w:rsidRPr="00C71171" w:rsidRDefault="00A26BEF" w:rsidP="00C71171">
    <w:pPr>
      <w:pStyle w:val="Header"/>
      <w:rPr>
        <w:rFonts w:ascii="Myriad Web Pro" w:hAnsi="Myriad Web Pro" w:cs="Times New Roman"/>
        <w:sz w:val="36"/>
        <w:szCs w:val="36"/>
      </w:rPr>
    </w:pPr>
    <w:r w:rsidRPr="00C71171">
      <w:rPr>
        <w:rFonts w:ascii="Myriad Web Pro" w:hAnsi="Myriad Web Pro" w:cs="Times New Roman"/>
        <w:sz w:val="36"/>
        <w:szCs w:val="36"/>
      </w:rPr>
      <w:t>ENTRUSTABLE PROFESSIONAL ACTIVITIES</w:t>
    </w:r>
    <w:r w:rsidR="007B7545">
      <w:rPr>
        <w:rFonts w:ascii="Myriad Web Pro" w:hAnsi="Myriad Web Pro" w:cs="Times New Roman"/>
        <w:sz w:val="36"/>
        <w:szCs w:val="36"/>
      </w:rPr>
      <w:t>: RESIDENT EVALUATION</w:t>
    </w:r>
  </w:p>
  <w:p w:rsidR="00A26BEF" w:rsidRDefault="00A26BE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CFC" w:rsidRDefault="00B47C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128CC0"/>
    <w:lvl w:ilvl="0">
      <w:start w:val="1"/>
      <w:numFmt w:val="decimal"/>
      <w:lvlText w:val="%1."/>
      <w:lvlJc w:val="left"/>
      <w:pPr>
        <w:tabs>
          <w:tab w:val="num" w:pos="1800"/>
        </w:tabs>
        <w:ind w:left="1800" w:hanging="360"/>
      </w:pPr>
    </w:lvl>
  </w:abstractNum>
  <w:abstractNum w:abstractNumId="1">
    <w:nsid w:val="FFFFFF7D"/>
    <w:multiLevelType w:val="singleLevel"/>
    <w:tmpl w:val="DAA0AA1C"/>
    <w:lvl w:ilvl="0">
      <w:start w:val="1"/>
      <w:numFmt w:val="decimal"/>
      <w:lvlText w:val="%1."/>
      <w:lvlJc w:val="left"/>
      <w:pPr>
        <w:tabs>
          <w:tab w:val="num" w:pos="1440"/>
        </w:tabs>
        <w:ind w:left="1440" w:hanging="360"/>
      </w:pPr>
    </w:lvl>
  </w:abstractNum>
  <w:abstractNum w:abstractNumId="2">
    <w:nsid w:val="FFFFFF7E"/>
    <w:multiLevelType w:val="singleLevel"/>
    <w:tmpl w:val="C6928A44"/>
    <w:lvl w:ilvl="0">
      <w:start w:val="1"/>
      <w:numFmt w:val="decimal"/>
      <w:lvlText w:val="%1."/>
      <w:lvlJc w:val="left"/>
      <w:pPr>
        <w:tabs>
          <w:tab w:val="num" w:pos="1080"/>
        </w:tabs>
        <w:ind w:left="1080" w:hanging="360"/>
      </w:pPr>
    </w:lvl>
  </w:abstractNum>
  <w:abstractNum w:abstractNumId="3">
    <w:nsid w:val="FFFFFF7F"/>
    <w:multiLevelType w:val="singleLevel"/>
    <w:tmpl w:val="75ACADB0"/>
    <w:lvl w:ilvl="0">
      <w:start w:val="1"/>
      <w:numFmt w:val="decimal"/>
      <w:lvlText w:val="%1."/>
      <w:lvlJc w:val="left"/>
      <w:pPr>
        <w:tabs>
          <w:tab w:val="num" w:pos="720"/>
        </w:tabs>
        <w:ind w:left="720" w:hanging="360"/>
      </w:pPr>
    </w:lvl>
  </w:abstractNum>
  <w:abstractNum w:abstractNumId="4">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A7202F2"/>
    <w:lvl w:ilvl="0">
      <w:start w:val="1"/>
      <w:numFmt w:val="decimal"/>
      <w:lvlText w:val="%1."/>
      <w:lvlJc w:val="left"/>
      <w:pPr>
        <w:tabs>
          <w:tab w:val="num" w:pos="360"/>
        </w:tabs>
        <w:ind w:left="360" w:hanging="360"/>
      </w:pPr>
    </w:lvl>
  </w:abstractNum>
  <w:abstractNum w:abstractNumId="9">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8B63CD2"/>
    <w:multiLevelType w:val="hybridMultilevel"/>
    <w:tmpl w:val="26446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CCD0163"/>
    <w:multiLevelType w:val="hybridMultilevel"/>
    <w:tmpl w:val="BA1C4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nsid w:val="53EB2FF8"/>
    <w:multiLevelType w:val="hybridMultilevel"/>
    <w:tmpl w:val="AF7EEB68"/>
    <w:lvl w:ilvl="0" w:tplc="91A4E5B4">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AC1567"/>
    <w:multiLevelType w:val="hybridMultilevel"/>
    <w:tmpl w:val="8CAC46D2"/>
    <w:lvl w:ilvl="0" w:tplc="040ED330">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nsid w:val="59EB508E"/>
    <w:multiLevelType w:val="hybridMultilevel"/>
    <w:tmpl w:val="0F7C810E"/>
    <w:lvl w:ilvl="0" w:tplc="04090011">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202852"/>
    <w:multiLevelType w:val="hybridMultilevel"/>
    <w:tmpl w:val="26446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68153CDE"/>
    <w:multiLevelType w:val="hybridMultilevel"/>
    <w:tmpl w:val="731EB1E4"/>
    <w:lvl w:ilvl="0" w:tplc="8C004E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nsid w:val="7FA816F9"/>
    <w:multiLevelType w:val="multilevel"/>
    <w:tmpl w:val="0CCC4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12"/>
  </w:num>
  <w:num w:numId="3">
    <w:abstractNumId w:val="10"/>
  </w:num>
  <w:num w:numId="4">
    <w:abstractNumId w:val="28"/>
  </w:num>
  <w:num w:numId="5">
    <w:abstractNumId w:val="13"/>
  </w:num>
  <w:num w:numId="6">
    <w:abstractNumId w:val="18"/>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7"/>
  </w:num>
  <w:num w:numId="20">
    <w:abstractNumId w:val="26"/>
  </w:num>
  <w:num w:numId="21">
    <w:abstractNumId w:val="19"/>
  </w:num>
  <w:num w:numId="22">
    <w:abstractNumId w:val="11"/>
  </w:num>
  <w:num w:numId="23">
    <w:abstractNumId w:val="29"/>
  </w:num>
  <w:num w:numId="24">
    <w:abstractNumId w:val="27"/>
  </w:num>
  <w:num w:numId="25">
    <w:abstractNumId w:val="21"/>
  </w:num>
  <w:num w:numId="26">
    <w:abstractNumId w:val="22"/>
  </w:num>
  <w:num w:numId="27">
    <w:abstractNumId w:val="25"/>
  </w:num>
  <w:num w:numId="28">
    <w:abstractNumId w:val="24"/>
  </w:num>
  <w:num w:numId="29">
    <w:abstractNumId w:val="16"/>
  </w:num>
  <w:num w:numId="30">
    <w:abstractNumId w:val="14"/>
  </w:num>
  <w:num w:numId="31">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gers laptop">
    <w15:presenceInfo w15:providerId="None" w15:userId="rogers lapto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activeWritingStyle w:appName="MSWord" w:lang="en-US" w:vendorID="64" w:dllVersion="131078" w:nlCheck="1" w:checkStyle="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624"/>
    <w:rsid w:val="00022182"/>
    <w:rsid w:val="0002289C"/>
    <w:rsid w:val="000508F6"/>
    <w:rsid w:val="000759A5"/>
    <w:rsid w:val="000D452E"/>
    <w:rsid w:val="00101992"/>
    <w:rsid w:val="00101B2A"/>
    <w:rsid w:val="001064E7"/>
    <w:rsid w:val="00170017"/>
    <w:rsid w:val="0018174E"/>
    <w:rsid w:val="001F6C8E"/>
    <w:rsid w:val="00243680"/>
    <w:rsid w:val="002A1B73"/>
    <w:rsid w:val="002A465B"/>
    <w:rsid w:val="002B53A8"/>
    <w:rsid w:val="002B669E"/>
    <w:rsid w:val="002D2B31"/>
    <w:rsid w:val="002F699E"/>
    <w:rsid w:val="00303AEE"/>
    <w:rsid w:val="003974D5"/>
    <w:rsid w:val="003A0A6A"/>
    <w:rsid w:val="003E435B"/>
    <w:rsid w:val="003F026C"/>
    <w:rsid w:val="003F0486"/>
    <w:rsid w:val="00485AC7"/>
    <w:rsid w:val="004D1357"/>
    <w:rsid w:val="00502F86"/>
    <w:rsid w:val="00540374"/>
    <w:rsid w:val="005A4741"/>
    <w:rsid w:val="005C731C"/>
    <w:rsid w:val="005D6217"/>
    <w:rsid w:val="005E1A4D"/>
    <w:rsid w:val="00604E0A"/>
    <w:rsid w:val="00645252"/>
    <w:rsid w:val="006635E5"/>
    <w:rsid w:val="0069225A"/>
    <w:rsid w:val="006A1C98"/>
    <w:rsid w:val="006D3D74"/>
    <w:rsid w:val="00700AB3"/>
    <w:rsid w:val="007B7545"/>
    <w:rsid w:val="00851A61"/>
    <w:rsid w:val="00861149"/>
    <w:rsid w:val="008A24B1"/>
    <w:rsid w:val="008B2934"/>
    <w:rsid w:val="00903E7C"/>
    <w:rsid w:val="00907128"/>
    <w:rsid w:val="009428D4"/>
    <w:rsid w:val="009774E0"/>
    <w:rsid w:val="009C3FE6"/>
    <w:rsid w:val="009F1CF6"/>
    <w:rsid w:val="00A26BEF"/>
    <w:rsid w:val="00A9204E"/>
    <w:rsid w:val="00AD1E1E"/>
    <w:rsid w:val="00AE5531"/>
    <w:rsid w:val="00AF63A4"/>
    <w:rsid w:val="00B218F9"/>
    <w:rsid w:val="00B256EE"/>
    <w:rsid w:val="00B47CFC"/>
    <w:rsid w:val="00B50E6A"/>
    <w:rsid w:val="00BB66BB"/>
    <w:rsid w:val="00BF435D"/>
    <w:rsid w:val="00C34624"/>
    <w:rsid w:val="00C501F2"/>
    <w:rsid w:val="00C71171"/>
    <w:rsid w:val="00C94E64"/>
    <w:rsid w:val="00CE3D13"/>
    <w:rsid w:val="00D11798"/>
    <w:rsid w:val="00D33CEE"/>
    <w:rsid w:val="00E02160"/>
    <w:rsid w:val="00E24FDA"/>
    <w:rsid w:val="00E870EC"/>
    <w:rsid w:val="00EB6DD4"/>
    <w:rsid w:val="00EC236E"/>
    <w:rsid w:val="00EF1C1A"/>
    <w:rsid w:val="00F64E33"/>
    <w:rsid w:val="00F82370"/>
    <w:rsid w:val="00F92D4F"/>
    <w:rsid w:val="00FB10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ListParagraph">
    <w:name w:val="List Paragraph"/>
    <w:basedOn w:val="Normal"/>
    <w:uiPriority w:val="34"/>
    <w:unhideWhenUsed/>
    <w:qFormat/>
    <w:rsid w:val="00502F86"/>
    <w:pPr>
      <w:ind w:left="720"/>
      <w:contextualSpacing/>
    </w:pPr>
  </w:style>
  <w:style w:type="table" w:styleId="TableGrid">
    <w:name w:val="Table Grid"/>
    <w:basedOn w:val="TableNormal"/>
    <w:uiPriority w:val="59"/>
    <w:rsid w:val="003F0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ListParagraph">
    <w:name w:val="List Paragraph"/>
    <w:basedOn w:val="Normal"/>
    <w:uiPriority w:val="34"/>
    <w:unhideWhenUsed/>
    <w:qFormat/>
    <w:rsid w:val="00502F86"/>
    <w:pPr>
      <w:ind w:left="720"/>
      <w:contextualSpacing/>
    </w:pPr>
  </w:style>
  <w:style w:type="table" w:styleId="TableGrid">
    <w:name w:val="Table Grid"/>
    <w:basedOn w:val="TableNormal"/>
    <w:uiPriority w:val="59"/>
    <w:rsid w:val="003F0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61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jp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4.jp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 Id="rId22"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be\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purl.org/dc/elements/1.1/"/>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4873beb7-5857-4685-be1f-d57550cc96c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16</TotalTime>
  <Pages>8</Pages>
  <Words>1232</Words>
  <Characters>7024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AAFP</Company>
  <LinksUpToDate>false</LinksUpToDate>
  <CharactersWithSpaces>8240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Gabe</dc:creator>
  <cp:lastModifiedBy>Vickie Greenwood</cp:lastModifiedBy>
  <cp:revision>8</cp:revision>
  <cp:lastPrinted>2017-02-24T21:32:00Z</cp:lastPrinted>
  <dcterms:created xsi:type="dcterms:W3CDTF">2017-03-26T21:40:00Z</dcterms:created>
  <dcterms:modified xsi:type="dcterms:W3CDTF">2017-04-03T15:49:00Z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